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AA" w:rsidRDefault="006C49AA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/>
    <w:p w:rsidR="00EA3472" w:rsidRDefault="00EA3472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 w:rsidRPr="00EA3472">
        <w:rPr>
          <w:b/>
          <w:sz w:val="40"/>
          <w:szCs w:val="40"/>
        </w:rPr>
        <w:t xml:space="preserve">Технологическая карта контроля </w:t>
      </w:r>
      <w:proofErr w:type="gramStart"/>
      <w:r w:rsidRPr="00EA3472">
        <w:rPr>
          <w:b/>
          <w:sz w:val="40"/>
          <w:szCs w:val="40"/>
        </w:rPr>
        <w:t>на</w:t>
      </w:r>
      <w:proofErr w:type="gramEnd"/>
    </w:p>
    <w:p w:rsidR="00EA3472" w:rsidRDefault="0032247F" w:rsidP="00EA3472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устройство постоянных реперов и знаков</w:t>
      </w: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EA3472" w:rsidP="00EA3472">
      <w:pPr>
        <w:jc w:val="center"/>
        <w:rPr>
          <w:sz w:val="24"/>
          <w:szCs w:val="24"/>
        </w:rPr>
      </w:pPr>
      <w:r>
        <w:rPr>
          <w:sz w:val="24"/>
          <w:szCs w:val="24"/>
        </w:rPr>
        <w:t>2014г.</w:t>
      </w:r>
    </w:p>
    <w:p w:rsidR="00EA3472" w:rsidRDefault="00EA3472">
      <w:pPr>
        <w:spacing w:after="200" w:line="276" w:lineRule="auto"/>
        <w:rPr>
          <w:sz w:val="24"/>
          <w:szCs w:val="24"/>
        </w:rPr>
        <w:sectPr w:rsidR="00EA3472" w:rsidSect="00EA3472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EA3472" w:rsidRDefault="00EA3472" w:rsidP="00EA3472">
      <w:pPr>
        <w:jc w:val="center"/>
        <w:rPr>
          <w:sz w:val="24"/>
          <w:szCs w:val="24"/>
        </w:rPr>
      </w:pPr>
    </w:p>
    <w:tbl>
      <w:tblPr>
        <w:tblStyle w:val="a7"/>
        <w:tblW w:w="1573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14"/>
        <w:gridCol w:w="178"/>
        <w:gridCol w:w="2552"/>
        <w:gridCol w:w="283"/>
        <w:gridCol w:w="496"/>
        <w:gridCol w:w="213"/>
        <w:gridCol w:w="1843"/>
        <w:gridCol w:w="388"/>
        <w:gridCol w:w="2872"/>
        <w:gridCol w:w="567"/>
        <w:gridCol w:w="1464"/>
        <w:gridCol w:w="983"/>
        <w:gridCol w:w="246"/>
        <w:gridCol w:w="1313"/>
        <w:gridCol w:w="1523"/>
      </w:tblGrid>
      <w:tr w:rsidR="00EA3472" w:rsidTr="00452B96">
        <w:tc>
          <w:tcPr>
            <w:tcW w:w="3827" w:type="dxa"/>
            <w:gridSpan w:val="4"/>
          </w:tcPr>
          <w:p w:rsidR="00EA3472" w:rsidRPr="00EA3472" w:rsidRDefault="00EA3472" w:rsidP="00EA3472">
            <w:pPr>
              <w:rPr>
                <w:b/>
                <w:sz w:val="24"/>
                <w:szCs w:val="24"/>
              </w:rPr>
            </w:pPr>
            <w:r w:rsidRPr="00EA3472">
              <w:rPr>
                <w:b/>
                <w:sz w:val="24"/>
                <w:szCs w:val="24"/>
              </w:rPr>
              <w:t>Шифр карты</w:t>
            </w:r>
          </w:p>
          <w:p w:rsidR="00EA3472" w:rsidRDefault="00BD26DC" w:rsidP="00AF2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ТКК-27</w:t>
            </w:r>
            <w:r w:rsidR="00E30EAD">
              <w:rPr>
                <w:sz w:val="24"/>
                <w:szCs w:val="24"/>
              </w:rPr>
              <w:t>-</w:t>
            </w:r>
            <w:r w:rsidR="00AF22E8">
              <w:rPr>
                <w:sz w:val="24"/>
                <w:szCs w:val="24"/>
              </w:rPr>
              <w:t>ВСМН</w:t>
            </w:r>
            <w:r w:rsidR="00E30EAD">
              <w:rPr>
                <w:sz w:val="24"/>
                <w:szCs w:val="24"/>
              </w:rPr>
              <w:t>-001-2014</w:t>
            </w:r>
          </w:p>
        </w:tc>
        <w:tc>
          <w:tcPr>
            <w:tcW w:w="11908" w:type="dxa"/>
            <w:gridSpan w:val="11"/>
          </w:tcPr>
          <w:p w:rsidR="00EA3472" w:rsidRPr="001B76F5" w:rsidRDefault="00EA3472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Наименование предприятия, организации и службы строительной подрядной организации, выполняющий контроль</w:t>
            </w:r>
            <w:r w:rsidR="001B76F5" w:rsidRPr="001B76F5">
              <w:rPr>
                <w:b/>
                <w:sz w:val="24"/>
                <w:szCs w:val="24"/>
              </w:rPr>
              <w:t>:</w:t>
            </w:r>
          </w:p>
          <w:p w:rsidR="001B76F5" w:rsidRDefault="001B76F5" w:rsidP="00EA3472">
            <w:pPr>
              <w:rPr>
                <w:sz w:val="24"/>
                <w:szCs w:val="24"/>
              </w:rPr>
            </w:pPr>
          </w:p>
        </w:tc>
      </w:tr>
      <w:tr w:rsidR="001B76F5" w:rsidTr="00452B96">
        <w:tc>
          <w:tcPr>
            <w:tcW w:w="15735" w:type="dxa"/>
            <w:gridSpan w:val="15"/>
          </w:tcPr>
          <w:p w:rsidR="00E30EAD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Область применения, общие данные о виде контролируемых работ:</w:t>
            </w:r>
            <w:r w:rsidR="00E30EAD">
              <w:rPr>
                <w:b/>
                <w:sz w:val="24"/>
                <w:szCs w:val="24"/>
              </w:rPr>
              <w:t xml:space="preserve"> </w:t>
            </w:r>
          </w:p>
          <w:p w:rsidR="001B76F5" w:rsidRPr="00223FB1" w:rsidRDefault="0032247F" w:rsidP="000E382C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Устройство постоянных реперов и знаков</w:t>
            </w:r>
            <w:r w:rsidR="00E30EAD" w:rsidRPr="00223FB1">
              <w:rPr>
                <w:i/>
                <w:sz w:val="24"/>
                <w:szCs w:val="24"/>
              </w:rPr>
              <w:t xml:space="preserve"> </w:t>
            </w:r>
            <w:r w:rsidR="00250CA6" w:rsidRPr="00223FB1">
              <w:rPr>
                <w:rStyle w:val="a8"/>
                <w:color w:val="000000"/>
                <w:sz w:val="24"/>
                <w:szCs w:val="24"/>
                <w:shd w:val="clear" w:color="auto" w:fill="FFFFFF"/>
              </w:rPr>
              <w:t>на объекте</w:t>
            </w:r>
            <w:r w:rsidR="00250CA6" w:rsidRPr="00223FB1">
              <w:rPr>
                <w:rStyle w:val="a8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</w:p>
        </w:tc>
      </w:tr>
      <w:tr w:rsidR="001B76F5" w:rsidTr="00452B96">
        <w:tc>
          <w:tcPr>
            <w:tcW w:w="15735" w:type="dxa"/>
            <w:gridSpan w:val="15"/>
          </w:tcPr>
          <w:p w:rsidR="001B76F5" w:rsidRPr="001B76F5" w:rsidRDefault="001B76F5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Нормативные документы:</w:t>
            </w:r>
          </w:p>
        </w:tc>
      </w:tr>
      <w:tr w:rsidR="006B7F7C" w:rsidTr="00452B96">
        <w:tc>
          <w:tcPr>
            <w:tcW w:w="814" w:type="dxa"/>
          </w:tcPr>
          <w:p w:rsidR="001B76F5" w:rsidRDefault="001B76F5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013" w:type="dxa"/>
            <w:gridSpan w:val="3"/>
          </w:tcPr>
          <w:p w:rsidR="001B76F5" w:rsidRPr="00B00D35" w:rsidRDefault="001B76F5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Обозначение</w:t>
            </w:r>
          </w:p>
        </w:tc>
        <w:tc>
          <w:tcPr>
            <w:tcW w:w="11908" w:type="dxa"/>
            <w:gridSpan w:val="11"/>
          </w:tcPr>
          <w:p w:rsidR="001B76F5" w:rsidRPr="00B00D35" w:rsidRDefault="001B76F5" w:rsidP="00EA3472">
            <w:pPr>
              <w:rPr>
                <w:sz w:val="24"/>
                <w:szCs w:val="24"/>
              </w:rPr>
            </w:pPr>
            <w:r w:rsidRPr="00B00D35">
              <w:rPr>
                <w:sz w:val="24"/>
                <w:szCs w:val="24"/>
              </w:rPr>
              <w:t>Наименование документа</w:t>
            </w:r>
          </w:p>
        </w:tc>
      </w:tr>
      <w:tr w:rsidR="006B7F7C" w:rsidTr="00452B96">
        <w:tc>
          <w:tcPr>
            <w:tcW w:w="814" w:type="dxa"/>
          </w:tcPr>
          <w:p w:rsidR="0099037C" w:rsidRPr="007A6908" w:rsidRDefault="0099037C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013" w:type="dxa"/>
            <w:gridSpan w:val="3"/>
          </w:tcPr>
          <w:p w:rsidR="001B76F5" w:rsidRPr="00B00D35" w:rsidRDefault="00BD26DC" w:rsidP="00BD26DC">
            <w:pPr>
              <w:rPr>
                <w:i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С</w:t>
            </w:r>
            <w:r w:rsidR="00E30EAD" w:rsidRPr="00067335">
              <w:rPr>
                <w:spacing w:val="1"/>
                <w:sz w:val="24"/>
                <w:szCs w:val="24"/>
              </w:rPr>
              <w:t xml:space="preserve">П </w:t>
            </w:r>
            <w:r>
              <w:rPr>
                <w:spacing w:val="1"/>
                <w:sz w:val="24"/>
                <w:szCs w:val="24"/>
              </w:rPr>
              <w:t>126.13330.2012</w:t>
            </w:r>
          </w:p>
        </w:tc>
        <w:tc>
          <w:tcPr>
            <w:tcW w:w="11908" w:type="dxa"/>
            <w:gridSpan w:val="11"/>
          </w:tcPr>
          <w:p w:rsidR="001B76F5" w:rsidRPr="00B00D35" w:rsidRDefault="00E30EAD" w:rsidP="007A6908">
            <w:pPr>
              <w:rPr>
                <w:i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«Геодезические работы в строительстве»;</w:t>
            </w:r>
          </w:p>
        </w:tc>
      </w:tr>
      <w:tr w:rsidR="006B7F7C" w:rsidTr="00452B96">
        <w:tc>
          <w:tcPr>
            <w:tcW w:w="814" w:type="dxa"/>
          </w:tcPr>
          <w:p w:rsidR="00746D51" w:rsidRPr="007A6908" w:rsidRDefault="00746D51" w:rsidP="00EA3472">
            <w:pPr>
              <w:rPr>
                <w:i/>
                <w:sz w:val="24"/>
                <w:szCs w:val="24"/>
              </w:rPr>
            </w:pPr>
            <w:r w:rsidRPr="007A6908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013" w:type="dxa"/>
            <w:gridSpan w:val="3"/>
          </w:tcPr>
          <w:p w:rsidR="001B76F5" w:rsidRPr="00B00D35" w:rsidRDefault="00E30EAD" w:rsidP="00EA3472">
            <w:pPr>
              <w:rPr>
                <w:i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СНиП 2.05.06-85</w:t>
            </w:r>
          </w:p>
        </w:tc>
        <w:tc>
          <w:tcPr>
            <w:tcW w:w="11908" w:type="dxa"/>
            <w:gridSpan w:val="11"/>
          </w:tcPr>
          <w:p w:rsidR="001B76F5" w:rsidRPr="00B00D35" w:rsidRDefault="00E30EAD" w:rsidP="00EA3472">
            <w:pPr>
              <w:rPr>
                <w:i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«Магистральные трубопроводы»;</w:t>
            </w:r>
          </w:p>
        </w:tc>
      </w:tr>
      <w:tr w:rsidR="00B363D6" w:rsidTr="00452B96">
        <w:tc>
          <w:tcPr>
            <w:tcW w:w="814" w:type="dxa"/>
          </w:tcPr>
          <w:p w:rsidR="00B363D6" w:rsidRPr="007A6908" w:rsidRDefault="0006733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3013" w:type="dxa"/>
            <w:gridSpan w:val="3"/>
          </w:tcPr>
          <w:p w:rsidR="00B363D6" w:rsidRPr="00B00D35" w:rsidRDefault="00E30EAD" w:rsidP="00EA3472">
            <w:pPr>
              <w:rPr>
                <w:i/>
                <w:sz w:val="24"/>
                <w:szCs w:val="24"/>
              </w:rPr>
            </w:pPr>
            <w:r w:rsidRPr="00067335">
              <w:rPr>
                <w:spacing w:val="1"/>
                <w:sz w:val="24"/>
                <w:szCs w:val="24"/>
              </w:rPr>
              <w:t>ВСН 004-88</w:t>
            </w:r>
          </w:p>
        </w:tc>
        <w:tc>
          <w:tcPr>
            <w:tcW w:w="11908" w:type="dxa"/>
            <w:gridSpan w:val="11"/>
          </w:tcPr>
          <w:p w:rsidR="00B363D6" w:rsidRPr="00B00D35" w:rsidRDefault="00E30EAD" w:rsidP="00E30EAD">
            <w:pPr>
              <w:shd w:val="clear" w:color="auto" w:fill="FFFFFF"/>
              <w:spacing w:line="288" w:lineRule="auto"/>
              <w:rPr>
                <w:i/>
                <w:color w:val="000000"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«Строительство магистральных трубопроводов. Технология и организация»;</w:t>
            </w:r>
          </w:p>
        </w:tc>
      </w:tr>
      <w:tr w:rsidR="00B363D6" w:rsidTr="00452B96">
        <w:tc>
          <w:tcPr>
            <w:tcW w:w="814" w:type="dxa"/>
          </w:tcPr>
          <w:p w:rsidR="00B363D6" w:rsidRPr="007A6908" w:rsidRDefault="0006733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013" w:type="dxa"/>
            <w:gridSpan w:val="3"/>
          </w:tcPr>
          <w:p w:rsidR="00B363D6" w:rsidRPr="00B00D35" w:rsidRDefault="00E30EAD" w:rsidP="00EA3472">
            <w:pPr>
              <w:rPr>
                <w:i/>
                <w:sz w:val="24"/>
                <w:szCs w:val="24"/>
              </w:rPr>
            </w:pPr>
            <w:r w:rsidRPr="00067335">
              <w:rPr>
                <w:spacing w:val="1"/>
                <w:sz w:val="24"/>
                <w:szCs w:val="24"/>
              </w:rPr>
              <w:t>ВСН 012-88</w:t>
            </w:r>
          </w:p>
        </w:tc>
        <w:tc>
          <w:tcPr>
            <w:tcW w:w="11908" w:type="dxa"/>
            <w:gridSpan w:val="11"/>
          </w:tcPr>
          <w:p w:rsidR="00B363D6" w:rsidRPr="00B00D35" w:rsidRDefault="00E30EAD" w:rsidP="00EA3472">
            <w:pPr>
              <w:rPr>
                <w:i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«Строительство магистральных и промысловых трубопроводов. Контроль качества и приемка работ. Часть 1»</w:t>
            </w:r>
          </w:p>
        </w:tc>
      </w:tr>
      <w:tr w:rsidR="00B363D6" w:rsidTr="00452B96">
        <w:tc>
          <w:tcPr>
            <w:tcW w:w="814" w:type="dxa"/>
          </w:tcPr>
          <w:p w:rsidR="00B363D6" w:rsidRPr="007A6908" w:rsidRDefault="00067335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013" w:type="dxa"/>
            <w:gridSpan w:val="3"/>
          </w:tcPr>
          <w:p w:rsidR="00B363D6" w:rsidRPr="00B00D35" w:rsidRDefault="0032247F" w:rsidP="00A8130D">
            <w:pPr>
              <w:rPr>
                <w:i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РД-01.075.00-КТН-052-11</w:t>
            </w:r>
          </w:p>
        </w:tc>
        <w:tc>
          <w:tcPr>
            <w:tcW w:w="11908" w:type="dxa"/>
            <w:gridSpan w:val="11"/>
          </w:tcPr>
          <w:p w:rsidR="00B363D6" w:rsidRPr="00B00D35" w:rsidRDefault="00E30EAD" w:rsidP="0032247F">
            <w:pPr>
              <w:rPr>
                <w:i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</w:t>
            </w:r>
            <w:r w:rsidR="0032247F">
              <w:rPr>
                <w:spacing w:val="1"/>
                <w:sz w:val="24"/>
                <w:szCs w:val="24"/>
              </w:rPr>
              <w:t>Типовые цветовые решения для объектов и оборудования магистральных нефтепроводов и нефтепродуктопроводов</w:t>
            </w:r>
            <w:r w:rsidRPr="00B00D35">
              <w:rPr>
                <w:spacing w:val="1"/>
                <w:sz w:val="24"/>
                <w:szCs w:val="24"/>
              </w:rPr>
              <w:t>».</w:t>
            </w:r>
          </w:p>
        </w:tc>
      </w:tr>
      <w:tr w:rsidR="00784727" w:rsidTr="00452B96">
        <w:tc>
          <w:tcPr>
            <w:tcW w:w="814" w:type="dxa"/>
          </w:tcPr>
          <w:p w:rsidR="00784727" w:rsidRDefault="00784727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013" w:type="dxa"/>
            <w:gridSpan w:val="3"/>
          </w:tcPr>
          <w:p w:rsidR="00784727" w:rsidRDefault="00784727" w:rsidP="00A8130D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РД-91.200.00-КТН-198-12</w:t>
            </w:r>
          </w:p>
        </w:tc>
        <w:tc>
          <w:tcPr>
            <w:tcW w:w="11908" w:type="dxa"/>
            <w:gridSpan w:val="11"/>
          </w:tcPr>
          <w:p w:rsidR="00784727" w:rsidRPr="00B00D35" w:rsidRDefault="00784727" w:rsidP="00784727">
            <w:pPr>
              <w:rPr>
                <w:spacing w:val="1"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Строительство переходов магистральных нефтепроводов и нефтепродуктопроводов через автомобильные и железнодорожные дороги бестраншейным методом</w:t>
            </w:r>
            <w:r w:rsidRPr="00B00D35">
              <w:rPr>
                <w:spacing w:val="1"/>
                <w:sz w:val="24"/>
                <w:szCs w:val="24"/>
              </w:rPr>
              <w:t>».</w:t>
            </w:r>
          </w:p>
        </w:tc>
      </w:tr>
      <w:tr w:rsidR="00FF21DD" w:rsidTr="00452B96">
        <w:tc>
          <w:tcPr>
            <w:tcW w:w="814" w:type="dxa"/>
          </w:tcPr>
          <w:p w:rsidR="00FF21DD" w:rsidRDefault="00FF21D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3013" w:type="dxa"/>
            <w:gridSpan w:val="3"/>
          </w:tcPr>
          <w:p w:rsidR="00FF21DD" w:rsidRDefault="00FF21DD" w:rsidP="00A8130D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ОР-75.200.00-КТН-088-12</w:t>
            </w:r>
          </w:p>
        </w:tc>
        <w:tc>
          <w:tcPr>
            <w:tcW w:w="11908" w:type="dxa"/>
            <w:gridSpan w:val="11"/>
          </w:tcPr>
          <w:p w:rsidR="00FF21DD" w:rsidRPr="00B00D35" w:rsidRDefault="00FF21DD" w:rsidP="00FF21DD">
            <w:pPr>
              <w:rPr>
                <w:spacing w:val="1"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 xml:space="preserve">Порядок технической эксплуатации переходов магистральных нефтепроводов и нефтепродуктопроводов </w:t>
            </w:r>
            <w:proofErr w:type="spellStart"/>
            <w:r>
              <w:rPr>
                <w:spacing w:val="1"/>
                <w:sz w:val="24"/>
                <w:szCs w:val="24"/>
              </w:rPr>
              <w:t>черех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водные преграды и малые водотоки</w:t>
            </w:r>
            <w:r w:rsidRPr="00B00D35">
              <w:rPr>
                <w:spacing w:val="1"/>
                <w:sz w:val="24"/>
                <w:szCs w:val="24"/>
              </w:rPr>
              <w:t>».</w:t>
            </w:r>
          </w:p>
        </w:tc>
      </w:tr>
      <w:tr w:rsidR="00FF21DD" w:rsidTr="00452B96">
        <w:tc>
          <w:tcPr>
            <w:tcW w:w="814" w:type="dxa"/>
          </w:tcPr>
          <w:p w:rsidR="00FF21DD" w:rsidRDefault="00FF21DD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013" w:type="dxa"/>
            <w:gridSpan w:val="3"/>
          </w:tcPr>
          <w:p w:rsidR="00FF21DD" w:rsidRDefault="00FF21DD" w:rsidP="00A8130D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ОР-23.040.00-КТН-089-12</w:t>
            </w:r>
          </w:p>
        </w:tc>
        <w:tc>
          <w:tcPr>
            <w:tcW w:w="11908" w:type="dxa"/>
            <w:gridSpan w:val="11"/>
          </w:tcPr>
          <w:p w:rsidR="00FF21DD" w:rsidRPr="00B00D35" w:rsidRDefault="00FF21DD" w:rsidP="00FF21DD">
            <w:pPr>
              <w:rPr>
                <w:spacing w:val="1"/>
                <w:sz w:val="24"/>
                <w:szCs w:val="24"/>
              </w:rPr>
            </w:pPr>
            <w:r w:rsidRPr="00B00D35">
              <w:rPr>
                <w:spacing w:val="1"/>
                <w:sz w:val="24"/>
                <w:szCs w:val="24"/>
              </w:rPr>
              <w:t>«</w:t>
            </w:r>
            <w:r>
              <w:rPr>
                <w:spacing w:val="1"/>
                <w:sz w:val="24"/>
                <w:szCs w:val="24"/>
              </w:rPr>
              <w:t>Порядок организации и планирования работ по техническому обслуживанию, ремонту оборудования и сооружений линейной части магистральных нефтепроводов и технологических нефтепроводов нефтеперекачивающих станций</w:t>
            </w:r>
            <w:r w:rsidRPr="00B00D35">
              <w:rPr>
                <w:spacing w:val="1"/>
                <w:sz w:val="24"/>
                <w:szCs w:val="24"/>
              </w:rPr>
              <w:t>».</w:t>
            </w:r>
          </w:p>
        </w:tc>
      </w:tr>
      <w:tr w:rsidR="000C69A9" w:rsidTr="00452B96">
        <w:tc>
          <w:tcPr>
            <w:tcW w:w="814" w:type="dxa"/>
          </w:tcPr>
          <w:p w:rsidR="000C69A9" w:rsidRDefault="000C69A9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3013" w:type="dxa"/>
            <w:gridSpan w:val="3"/>
          </w:tcPr>
          <w:p w:rsidR="000C69A9" w:rsidRDefault="000C69A9" w:rsidP="00A8130D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ОР-19.100.00-КТН-020-10</w:t>
            </w:r>
          </w:p>
        </w:tc>
        <w:tc>
          <w:tcPr>
            <w:tcW w:w="11908" w:type="dxa"/>
            <w:gridSpan w:val="11"/>
          </w:tcPr>
          <w:p w:rsidR="000C69A9" w:rsidRPr="00B00D35" w:rsidRDefault="000C69A9" w:rsidP="00FF21DD">
            <w:pPr>
              <w:rPr>
                <w:spacing w:val="1"/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"Внутритрубная диагностика магистральных нефтепроводов"</w:t>
            </w:r>
          </w:p>
        </w:tc>
      </w:tr>
      <w:tr w:rsidR="00B363D6" w:rsidTr="00452B96">
        <w:trPr>
          <w:trHeight w:val="679"/>
        </w:trPr>
        <w:tc>
          <w:tcPr>
            <w:tcW w:w="3827" w:type="dxa"/>
            <w:gridSpan w:val="4"/>
          </w:tcPr>
          <w:p w:rsidR="00B363D6" w:rsidRPr="001B76F5" w:rsidRDefault="00B363D6" w:rsidP="001B76F5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осуществляющему контроль</w:t>
            </w:r>
          </w:p>
        </w:tc>
        <w:tc>
          <w:tcPr>
            <w:tcW w:w="11908" w:type="dxa"/>
            <w:gridSpan w:val="11"/>
          </w:tcPr>
          <w:p w:rsidR="00B363D6" w:rsidRPr="00B00D35" w:rsidRDefault="00997DC3" w:rsidP="000E382C">
            <w:pPr>
              <w:rPr>
                <w:sz w:val="24"/>
                <w:szCs w:val="24"/>
                <w:highlight w:val="red"/>
              </w:rPr>
            </w:pPr>
            <w:proofErr w:type="gramStart"/>
            <w:r w:rsidRPr="00B00D35">
              <w:rPr>
                <w:sz w:val="24"/>
                <w:szCs w:val="24"/>
              </w:rPr>
              <w:t>Опыт работ на инженерно-</w:t>
            </w:r>
            <w:proofErr w:type="spellStart"/>
            <w:r w:rsidRPr="00B00D35">
              <w:rPr>
                <w:sz w:val="24"/>
                <w:szCs w:val="24"/>
              </w:rPr>
              <w:t>техничексих</w:t>
            </w:r>
            <w:proofErr w:type="spellEnd"/>
            <w:r w:rsidRPr="00B00D35">
              <w:rPr>
                <w:sz w:val="24"/>
                <w:szCs w:val="24"/>
              </w:rPr>
              <w:t xml:space="preserve"> должностях в области строительства не менее 3 лет; наличие квалифицированных и аттестационных документов, подтверждающих необходимую квалификацию по видам контролируемых работ; </w:t>
            </w:r>
            <w:r w:rsidR="00EB7B71" w:rsidRPr="00B00D35">
              <w:rPr>
                <w:sz w:val="24"/>
                <w:szCs w:val="24"/>
              </w:rPr>
              <w:t xml:space="preserve">быть </w:t>
            </w:r>
            <w:r w:rsidRPr="00B00D35">
              <w:rPr>
                <w:sz w:val="24"/>
                <w:szCs w:val="24"/>
              </w:rPr>
              <w:t>аттестован</w:t>
            </w:r>
            <w:r w:rsidR="00EB7B71" w:rsidRPr="00B00D35">
              <w:rPr>
                <w:sz w:val="24"/>
                <w:szCs w:val="24"/>
              </w:rPr>
              <w:t>ным</w:t>
            </w:r>
            <w:r w:rsidRPr="00B00D35">
              <w:rPr>
                <w:sz w:val="24"/>
                <w:szCs w:val="24"/>
              </w:rPr>
              <w:t xml:space="preserve"> в области </w:t>
            </w:r>
            <w:r w:rsidR="00EB7B71" w:rsidRPr="00B00D35">
              <w:rPr>
                <w:sz w:val="24"/>
                <w:szCs w:val="24"/>
              </w:rPr>
              <w:t>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="00EB7B71" w:rsidRPr="00B00D35">
              <w:rPr>
                <w:sz w:val="24"/>
                <w:szCs w:val="24"/>
              </w:rPr>
              <w:t xml:space="preserve"> руководствоваться  в работе требованиям проектной документации и положением о СКК </w:t>
            </w:r>
          </w:p>
        </w:tc>
      </w:tr>
      <w:tr w:rsidR="00B363D6" w:rsidTr="00452B96">
        <w:tc>
          <w:tcPr>
            <w:tcW w:w="15735" w:type="dxa"/>
            <w:gridSpan w:val="15"/>
          </w:tcPr>
          <w:p w:rsidR="00B363D6" w:rsidRPr="001B76F5" w:rsidRDefault="00B363D6" w:rsidP="00EA3472">
            <w:pPr>
              <w:rPr>
                <w:b/>
                <w:sz w:val="24"/>
                <w:szCs w:val="24"/>
              </w:rPr>
            </w:pPr>
            <w:r w:rsidRPr="001B76F5">
              <w:rPr>
                <w:b/>
                <w:sz w:val="24"/>
                <w:szCs w:val="24"/>
              </w:rPr>
              <w:t>Перечень средств контроля и измерений и требования к ним</w:t>
            </w:r>
          </w:p>
        </w:tc>
      </w:tr>
      <w:tr w:rsidR="006B7F7C" w:rsidTr="00452B96">
        <w:tc>
          <w:tcPr>
            <w:tcW w:w="814" w:type="dxa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953" w:type="dxa"/>
            <w:gridSpan w:val="7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  <w:r w:rsidR="000B1885">
              <w:rPr>
                <w:sz w:val="24"/>
                <w:szCs w:val="24"/>
              </w:rPr>
              <w:t>:</w:t>
            </w:r>
          </w:p>
        </w:tc>
        <w:tc>
          <w:tcPr>
            <w:tcW w:w="8968" w:type="dxa"/>
            <w:gridSpan w:val="7"/>
          </w:tcPr>
          <w:p w:rsidR="00B363D6" w:rsidRDefault="00B363D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 характеристики</w:t>
            </w:r>
            <w:r w:rsidR="000B1885">
              <w:rPr>
                <w:sz w:val="24"/>
                <w:szCs w:val="24"/>
              </w:rPr>
              <w:t>:</w:t>
            </w:r>
          </w:p>
        </w:tc>
      </w:tr>
      <w:tr w:rsidR="006B7F7C" w:rsidTr="00452B96"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5953" w:type="dxa"/>
            <w:gridSpan w:val="7"/>
          </w:tcPr>
          <w:p w:rsidR="00B363D6" w:rsidRPr="00746D51" w:rsidRDefault="00305066" w:rsidP="00746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Теодолит (допускается использовать тахеометр)</w:t>
            </w:r>
          </w:p>
        </w:tc>
        <w:tc>
          <w:tcPr>
            <w:tcW w:w="8968" w:type="dxa"/>
            <w:gridSpan w:val="7"/>
          </w:tcPr>
          <w:p w:rsidR="00B363D6" w:rsidRPr="00330C2B" w:rsidRDefault="0030506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диапазон измерений углов 0-60град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 xml:space="preserve">. расстояний 20-200м. Точность измерений углов ± 2мин </w:t>
            </w:r>
            <w:proofErr w:type="spellStart"/>
            <w:r>
              <w:rPr>
                <w:i/>
                <w:sz w:val="24"/>
                <w:szCs w:val="24"/>
              </w:rPr>
              <w:t>угл</w:t>
            </w:r>
            <w:proofErr w:type="spellEnd"/>
            <w:r>
              <w:rPr>
                <w:i/>
                <w:sz w:val="24"/>
                <w:szCs w:val="24"/>
              </w:rPr>
              <w:t>. расстояний 0,1-0,2м</w:t>
            </w:r>
            <w:r w:rsidR="000B1885">
              <w:rPr>
                <w:i/>
                <w:sz w:val="24"/>
                <w:szCs w:val="24"/>
              </w:rPr>
              <w:t>;</w:t>
            </w:r>
          </w:p>
        </w:tc>
      </w:tr>
      <w:tr w:rsidR="006B7F7C" w:rsidTr="00452B96"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5953" w:type="dxa"/>
            <w:gridSpan w:val="7"/>
          </w:tcPr>
          <w:p w:rsidR="00B363D6" w:rsidRPr="00746D51" w:rsidRDefault="0030506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Нивелир (допускается использовать тахеометр)</w:t>
            </w:r>
          </w:p>
        </w:tc>
        <w:tc>
          <w:tcPr>
            <w:tcW w:w="8968" w:type="dxa"/>
            <w:gridSpan w:val="7"/>
          </w:tcPr>
          <w:p w:rsidR="00B363D6" w:rsidRPr="00330C2B" w:rsidRDefault="00305066" w:rsidP="0030506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диапазон измерений 0,05-2м. Точность измерений ±50мм</w:t>
            </w:r>
            <w:r w:rsidR="000B1885">
              <w:rPr>
                <w:i/>
                <w:sz w:val="24"/>
                <w:szCs w:val="24"/>
              </w:rPr>
              <w:t>;</w:t>
            </w:r>
          </w:p>
        </w:tc>
      </w:tr>
      <w:tr w:rsidR="006B7F7C" w:rsidTr="00452B96">
        <w:tc>
          <w:tcPr>
            <w:tcW w:w="814" w:type="dxa"/>
          </w:tcPr>
          <w:p w:rsidR="00B363D6" w:rsidRPr="00197202" w:rsidRDefault="00B363D6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5953" w:type="dxa"/>
            <w:gridSpan w:val="7"/>
          </w:tcPr>
          <w:p w:rsidR="00B363D6" w:rsidRPr="00746D51" w:rsidRDefault="0030506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Рулетки 5,20*,50м</w:t>
            </w:r>
          </w:p>
        </w:tc>
        <w:tc>
          <w:tcPr>
            <w:tcW w:w="8968" w:type="dxa"/>
            <w:gridSpan w:val="7"/>
          </w:tcPr>
          <w:p w:rsidR="00B363D6" w:rsidRPr="00197202" w:rsidRDefault="00305066" w:rsidP="00EA347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точность измерений ±1мм или 1/1000 измеряемой величины</w:t>
            </w:r>
            <w:r w:rsidR="000B1885">
              <w:rPr>
                <w:i/>
                <w:sz w:val="24"/>
                <w:szCs w:val="24"/>
              </w:rPr>
              <w:t>;</w:t>
            </w:r>
          </w:p>
        </w:tc>
      </w:tr>
      <w:tr w:rsidR="00197202" w:rsidTr="00452B96"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5953" w:type="dxa"/>
            <w:gridSpan w:val="7"/>
          </w:tcPr>
          <w:p w:rsidR="00197202" w:rsidRPr="000B1885" w:rsidRDefault="00305066" w:rsidP="00197202">
            <w:pPr>
              <w:rPr>
                <w:iCs/>
                <w:sz w:val="24"/>
                <w:szCs w:val="24"/>
              </w:rPr>
            </w:pPr>
            <w:r w:rsidRPr="000B1885">
              <w:rPr>
                <w:iCs/>
                <w:sz w:val="24"/>
                <w:szCs w:val="24"/>
              </w:rPr>
              <w:t>Высотомер</w:t>
            </w:r>
          </w:p>
        </w:tc>
        <w:tc>
          <w:tcPr>
            <w:tcW w:w="8968" w:type="dxa"/>
            <w:gridSpan w:val="7"/>
          </w:tcPr>
          <w:p w:rsidR="00197202" w:rsidRPr="000B1885" w:rsidRDefault="000B1885">
            <w:pPr>
              <w:rPr>
                <w:i/>
                <w:sz w:val="24"/>
                <w:szCs w:val="24"/>
              </w:rPr>
            </w:pPr>
            <w:r w:rsidRPr="000B1885">
              <w:rPr>
                <w:i/>
                <w:sz w:val="24"/>
                <w:szCs w:val="24"/>
              </w:rPr>
              <w:t>диапазон измерений 0,0</w:t>
            </w:r>
            <w:r w:rsidR="00305066" w:rsidRPr="000B1885">
              <w:rPr>
                <w:i/>
                <w:sz w:val="24"/>
                <w:szCs w:val="24"/>
              </w:rPr>
              <w:t>5-2м. Точность</w:t>
            </w:r>
            <w:r w:rsidRPr="000B1885">
              <w:rPr>
                <w:i/>
                <w:sz w:val="24"/>
                <w:szCs w:val="24"/>
              </w:rPr>
              <w:t xml:space="preserve"> измерений  ±50мм;</w:t>
            </w:r>
          </w:p>
        </w:tc>
      </w:tr>
      <w:tr w:rsidR="00197202" w:rsidTr="00452B96">
        <w:tc>
          <w:tcPr>
            <w:tcW w:w="814" w:type="dxa"/>
          </w:tcPr>
          <w:p w:rsidR="00197202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5953" w:type="dxa"/>
            <w:gridSpan w:val="7"/>
          </w:tcPr>
          <w:p w:rsidR="00197202" w:rsidRPr="000B1885" w:rsidRDefault="000B1885" w:rsidP="00EA3472">
            <w:pPr>
              <w:rPr>
                <w:iCs/>
                <w:sz w:val="24"/>
                <w:szCs w:val="24"/>
              </w:rPr>
            </w:pPr>
            <w:r w:rsidRPr="000B1885">
              <w:rPr>
                <w:iCs/>
                <w:sz w:val="24"/>
                <w:szCs w:val="24"/>
              </w:rPr>
              <w:t>Фонарь ручной</w:t>
            </w:r>
          </w:p>
        </w:tc>
        <w:tc>
          <w:tcPr>
            <w:tcW w:w="8968" w:type="dxa"/>
            <w:gridSpan w:val="7"/>
          </w:tcPr>
          <w:p w:rsidR="00197202" w:rsidRDefault="00197202"/>
        </w:tc>
      </w:tr>
      <w:tr w:rsidR="00330C2B" w:rsidTr="00452B96">
        <w:tc>
          <w:tcPr>
            <w:tcW w:w="814" w:type="dxa"/>
          </w:tcPr>
          <w:p w:rsidR="00330C2B" w:rsidRPr="00197202" w:rsidRDefault="00197202" w:rsidP="00EA3472">
            <w:pPr>
              <w:rPr>
                <w:i/>
                <w:sz w:val="24"/>
                <w:szCs w:val="24"/>
              </w:rPr>
            </w:pPr>
            <w:r w:rsidRPr="00197202">
              <w:rPr>
                <w:i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7"/>
          </w:tcPr>
          <w:p w:rsidR="00330C2B" w:rsidRPr="000B1885" w:rsidRDefault="000B1885" w:rsidP="00EA3472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</w:t>
            </w:r>
            <w:r w:rsidRPr="000B1885">
              <w:rPr>
                <w:iCs/>
                <w:sz w:val="24"/>
                <w:szCs w:val="24"/>
              </w:rPr>
              <w:t>алькулятор</w:t>
            </w:r>
          </w:p>
        </w:tc>
        <w:tc>
          <w:tcPr>
            <w:tcW w:w="8968" w:type="dxa"/>
            <w:gridSpan w:val="7"/>
          </w:tcPr>
          <w:p w:rsidR="00330C2B" w:rsidRPr="00197202" w:rsidRDefault="00330C2B" w:rsidP="00EA3472">
            <w:pPr>
              <w:rPr>
                <w:i/>
                <w:sz w:val="24"/>
                <w:szCs w:val="24"/>
              </w:rPr>
            </w:pPr>
          </w:p>
        </w:tc>
      </w:tr>
      <w:tr w:rsidR="00197202" w:rsidTr="00452B96">
        <w:tc>
          <w:tcPr>
            <w:tcW w:w="15735" w:type="dxa"/>
            <w:gridSpan w:val="15"/>
          </w:tcPr>
          <w:p w:rsidR="00197202" w:rsidRPr="00197202" w:rsidRDefault="00197202" w:rsidP="00197202">
            <w:pPr>
              <w:rPr>
                <w:sz w:val="18"/>
                <w:szCs w:val="18"/>
              </w:rPr>
            </w:pPr>
            <w:r w:rsidRPr="00197202">
              <w:rPr>
                <w:sz w:val="18"/>
                <w:szCs w:val="18"/>
              </w:rPr>
              <w:t>Знаком «*» отмечены инструменты, средства контроля и измерений, наличие которых не является обязательным для подразделений строительного контроля</w:t>
            </w:r>
          </w:p>
        </w:tc>
      </w:tr>
      <w:tr w:rsidR="00B363D6" w:rsidTr="00452B96">
        <w:tc>
          <w:tcPr>
            <w:tcW w:w="3827" w:type="dxa"/>
            <w:gridSpan w:val="4"/>
          </w:tcPr>
          <w:p w:rsidR="00B363D6" w:rsidRPr="0067677E" w:rsidRDefault="00B363D6" w:rsidP="00EA3472">
            <w:pPr>
              <w:rPr>
                <w:b/>
                <w:sz w:val="24"/>
                <w:szCs w:val="24"/>
              </w:rPr>
            </w:pPr>
            <w:r w:rsidRPr="00E03024">
              <w:rPr>
                <w:b/>
                <w:sz w:val="24"/>
                <w:szCs w:val="24"/>
              </w:rPr>
              <w:t>Требования к персоналу, выполняющему работы</w:t>
            </w:r>
          </w:p>
        </w:tc>
        <w:tc>
          <w:tcPr>
            <w:tcW w:w="11908" w:type="dxa"/>
            <w:gridSpan w:val="11"/>
          </w:tcPr>
          <w:p w:rsidR="00B363D6" w:rsidRPr="00AD10D8" w:rsidRDefault="000B1885" w:rsidP="000B1885">
            <w:pPr>
              <w:rPr>
                <w:i/>
                <w:sz w:val="24"/>
                <w:szCs w:val="24"/>
              </w:rPr>
            </w:pPr>
            <w:proofErr w:type="gramStart"/>
            <w:r w:rsidRPr="00AD10D8">
              <w:rPr>
                <w:i/>
                <w:sz w:val="24"/>
                <w:szCs w:val="24"/>
              </w:rPr>
              <w:t>Опыт  работ на инженерно-</w:t>
            </w:r>
            <w:proofErr w:type="spellStart"/>
            <w:r w:rsidRPr="00AD10D8">
              <w:rPr>
                <w:i/>
                <w:sz w:val="24"/>
                <w:szCs w:val="24"/>
              </w:rPr>
              <w:t>техничексих</w:t>
            </w:r>
            <w:proofErr w:type="spellEnd"/>
            <w:r w:rsidRPr="00AD10D8">
              <w:rPr>
                <w:i/>
                <w:sz w:val="24"/>
                <w:szCs w:val="24"/>
              </w:rPr>
              <w:t xml:space="preserve"> должностях в области строительства не менее 1 года; наличие квалифицированных и аттестационных документов, подтверждающих необходимую квалификацию по видам контролируемых работ; быть аттестованным в области промышленной безопасности; пройти проверку знаний по охране труда; быть ознакомленным с требованием ППР, технологическими картами и специальными инструкциями под роспись; пройти проверку знаний по ОТ и ПБ Заказчика;</w:t>
            </w:r>
            <w:proofErr w:type="gramEnd"/>
            <w:r w:rsidRPr="00AD10D8">
              <w:rPr>
                <w:i/>
                <w:sz w:val="24"/>
                <w:szCs w:val="24"/>
              </w:rPr>
              <w:t xml:space="preserve"> руководствоваться  в работе требованиям проектной документации</w:t>
            </w:r>
          </w:p>
        </w:tc>
      </w:tr>
      <w:tr w:rsidR="00B363D6" w:rsidTr="00452B96">
        <w:tc>
          <w:tcPr>
            <w:tcW w:w="3827" w:type="dxa"/>
            <w:gridSpan w:val="4"/>
          </w:tcPr>
          <w:p w:rsidR="00B363D6" w:rsidRPr="0067677E" w:rsidRDefault="00B363D6" w:rsidP="00EA3472">
            <w:pPr>
              <w:rPr>
                <w:b/>
                <w:sz w:val="24"/>
                <w:szCs w:val="24"/>
              </w:rPr>
            </w:pPr>
            <w:r w:rsidRPr="0043564D">
              <w:rPr>
                <w:b/>
                <w:sz w:val="24"/>
                <w:szCs w:val="24"/>
              </w:rPr>
              <w:t>Требования к оборудованию, применяемому при производстве контролируемых работ</w:t>
            </w:r>
          </w:p>
        </w:tc>
        <w:tc>
          <w:tcPr>
            <w:tcW w:w="11908" w:type="dxa"/>
            <w:gridSpan w:val="11"/>
          </w:tcPr>
          <w:p w:rsidR="001343A2" w:rsidRDefault="001E7868" w:rsidP="001E7868">
            <w:pPr>
              <w:rPr>
                <w:rStyle w:val="ecattext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Рулетки должны соответствовать требованиям ГОСТ 7502</w:t>
            </w:r>
            <w:r>
              <w:t xml:space="preserve"> </w:t>
            </w:r>
            <w:r w:rsidRPr="001E7868">
              <w:rPr>
                <w:rStyle w:val="ecattext"/>
                <w:i/>
                <w:sz w:val="24"/>
                <w:szCs w:val="24"/>
              </w:rPr>
              <w:t>и конструкторской документации на рулетки конкретных марок</w:t>
            </w:r>
            <w:r w:rsidR="00964655">
              <w:rPr>
                <w:rStyle w:val="ecattext"/>
                <w:i/>
                <w:sz w:val="24"/>
                <w:szCs w:val="24"/>
              </w:rPr>
              <w:t>;</w:t>
            </w:r>
            <w:r>
              <w:t xml:space="preserve"> </w:t>
            </w:r>
            <w:r w:rsidRPr="00964655">
              <w:rPr>
                <w:rStyle w:val="ecattext"/>
                <w:i/>
                <w:sz w:val="24"/>
                <w:szCs w:val="24"/>
              </w:rPr>
              <w:t>рулетки должны быть работоспособными при температуре окружающего воздуха от минус 40 до плюс 50</w:t>
            </w:r>
            <w:proofErr w:type="gramStart"/>
            <w:r w:rsidRPr="00964655">
              <w:rPr>
                <w:rStyle w:val="ecattext"/>
                <w:i/>
                <w:sz w:val="24"/>
                <w:szCs w:val="24"/>
              </w:rPr>
              <w:t xml:space="preserve"> °С</w:t>
            </w:r>
            <w:proofErr w:type="gramEnd"/>
            <w:r w:rsidRPr="00964655">
              <w:rPr>
                <w:rStyle w:val="ecattext"/>
                <w:i/>
                <w:sz w:val="24"/>
                <w:szCs w:val="24"/>
              </w:rPr>
              <w:t xml:space="preserve"> и относительной влажности до 98 % при температуре плюс 25 °С; Фон шкалы рулеток должен быть светлым, а штрихи и оцифровка темными и контрастных цветов; рулетки должны иметь устройство для фиксации измерительной ленты в любом рабочем положении или в пределах одного оборота барабана;  рулетки должны иметь устройство для наматывания ленты, рулетки длиной до 5 м включительно должны иметь устройство для автоматического наматывания ленты; при разматывании и наматывании измерительной ленты не должно быть перекосов и заеданий;  Конструкция корпуса должна предохранять измерительную ленту от излома или появления остаточных деформаций после ее натяжения для измерений</w:t>
            </w:r>
            <w:r w:rsidR="00964655">
              <w:rPr>
                <w:rStyle w:val="ecattext"/>
                <w:i/>
                <w:sz w:val="24"/>
                <w:szCs w:val="24"/>
              </w:rPr>
              <w:t>.</w:t>
            </w:r>
          </w:p>
          <w:p w:rsidR="00676BE8" w:rsidRPr="00676BE8" w:rsidRDefault="00964655" w:rsidP="00964655">
            <w:pPr>
              <w:rPr>
                <w:i/>
                <w:sz w:val="24"/>
                <w:szCs w:val="24"/>
              </w:rPr>
            </w:pPr>
            <w:r w:rsidRPr="00676BE8">
              <w:rPr>
                <w:rStyle w:val="ecattext"/>
                <w:i/>
                <w:sz w:val="24"/>
                <w:szCs w:val="24"/>
              </w:rPr>
              <w:t xml:space="preserve">Геодезические приборы должны отвечать требованиям ГОСТ </w:t>
            </w:r>
            <w:proofErr w:type="gramStart"/>
            <w:r w:rsidRPr="00676BE8">
              <w:rPr>
                <w:rStyle w:val="ecattext"/>
                <w:i/>
                <w:sz w:val="24"/>
                <w:szCs w:val="24"/>
              </w:rPr>
              <w:t>Р</w:t>
            </w:r>
            <w:proofErr w:type="gramEnd"/>
            <w:r w:rsidRPr="00676BE8">
              <w:rPr>
                <w:rStyle w:val="ecattext"/>
                <w:i/>
                <w:sz w:val="24"/>
                <w:szCs w:val="24"/>
              </w:rPr>
              <w:t xml:space="preserve"> 53340; движение подвижных частей геодезических приборов должно осуществляться плавно без скачков и заеданий; </w:t>
            </w:r>
            <w:r w:rsidR="00E03024">
              <w:rPr>
                <w:rStyle w:val="ecattext"/>
                <w:i/>
                <w:sz w:val="24"/>
                <w:szCs w:val="24"/>
              </w:rPr>
              <w:t>д</w:t>
            </w:r>
            <w:r w:rsidRPr="00676BE8">
              <w:rPr>
                <w:rStyle w:val="ecattext"/>
                <w:i/>
                <w:sz w:val="24"/>
                <w:szCs w:val="24"/>
              </w:rPr>
              <w:t xml:space="preserve">иапазон сходимости пучков лучей в пространстве изображений за счет перемещения окуляров оптических систем – в пределах </w:t>
            </w:r>
            <w:r w:rsidRPr="00676BE8">
              <w:rPr>
                <w:i/>
                <w:sz w:val="24"/>
                <w:szCs w:val="24"/>
              </w:rPr>
              <w:t xml:space="preserve">± 5дптр; </w:t>
            </w:r>
          </w:p>
          <w:p w:rsidR="00676BE8" w:rsidRDefault="00964655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 зрительной трубе геодезического прибора устанавливаются следующие требования: </w:t>
            </w:r>
          </w:p>
          <w:p w:rsidR="00676BE8" w:rsidRDefault="00676BE8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-обеспечение четкого и контрастного изображения визирных целей;</w:t>
            </w:r>
          </w:p>
          <w:p w:rsidR="00676BE8" w:rsidRDefault="00676BE8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обеспечение четкого изображения штрихов шкал и сеток;</w:t>
            </w:r>
          </w:p>
          <w:p w:rsidR="00964655" w:rsidRPr="00907AED" w:rsidRDefault="00676BE8" w:rsidP="009646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- коэффициент рассеяния – не более 0,1; </w:t>
            </w:r>
          </w:p>
        </w:tc>
      </w:tr>
      <w:tr w:rsidR="005158CF" w:rsidTr="00B8373B">
        <w:tc>
          <w:tcPr>
            <w:tcW w:w="15735" w:type="dxa"/>
            <w:gridSpan w:val="15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 w:rsidRPr="005A6792">
              <w:rPr>
                <w:b/>
                <w:sz w:val="24"/>
                <w:szCs w:val="24"/>
              </w:rPr>
              <w:t>Требования к материалам, применяемым при производстве контролируемых работ</w:t>
            </w:r>
          </w:p>
        </w:tc>
      </w:tr>
      <w:tr w:rsidR="005158CF" w:rsidTr="00E52F26">
        <w:tc>
          <w:tcPr>
            <w:tcW w:w="992" w:type="dxa"/>
            <w:gridSpan w:val="2"/>
            <w:vAlign w:val="center"/>
          </w:tcPr>
          <w:p w:rsidR="005158CF" w:rsidRPr="005A6792" w:rsidRDefault="005158CF" w:rsidP="00BA12B8">
            <w:pPr>
              <w:jc w:val="center"/>
              <w:rPr>
                <w:sz w:val="24"/>
                <w:szCs w:val="24"/>
              </w:rPr>
            </w:pPr>
            <w:r w:rsidRPr="005A6792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  <w:gridSpan w:val="4"/>
            <w:vAlign w:val="center"/>
          </w:tcPr>
          <w:p w:rsidR="005158CF" w:rsidRPr="005A6792" w:rsidRDefault="005158CF" w:rsidP="00BA12B8">
            <w:pPr>
              <w:jc w:val="center"/>
              <w:rPr>
                <w:sz w:val="24"/>
                <w:szCs w:val="24"/>
              </w:rPr>
            </w:pPr>
            <w:r w:rsidRPr="005A679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  <w:gridSpan w:val="3"/>
            <w:vAlign w:val="center"/>
          </w:tcPr>
          <w:p w:rsidR="005158CF" w:rsidRPr="005A6792" w:rsidRDefault="005158CF" w:rsidP="00BA12B8">
            <w:pPr>
              <w:jc w:val="center"/>
              <w:rPr>
                <w:sz w:val="24"/>
                <w:szCs w:val="24"/>
              </w:rPr>
            </w:pPr>
            <w:r w:rsidRPr="005A6792">
              <w:rPr>
                <w:sz w:val="24"/>
                <w:szCs w:val="24"/>
              </w:rPr>
              <w:t>Проверяемые параметры, методы контроля, характеристики при входном контроле</w:t>
            </w:r>
          </w:p>
        </w:tc>
        <w:tc>
          <w:tcPr>
            <w:tcW w:w="3260" w:type="dxa"/>
            <w:gridSpan w:val="4"/>
            <w:vAlign w:val="center"/>
          </w:tcPr>
          <w:p w:rsidR="005158CF" w:rsidRPr="005A6792" w:rsidRDefault="005158CF" w:rsidP="00BA12B8">
            <w:pPr>
              <w:jc w:val="center"/>
              <w:rPr>
                <w:sz w:val="24"/>
                <w:szCs w:val="24"/>
              </w:rPr>
            </w:pPr>
            <w:r w:rsidRPr="005A6792"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2836" w:type="dxa"/>
            <w:gridSpan w:val="2"/>
            <w:vAlign w:val="center"/>
          </w:tcPr>
          <w:p w:rsidR="005158CF" w:rsidRPr="005A6792" w:rsidRDefault="005158CF" w:rsidP="00BA12B8">
            <w:pPr>
              <w:jc w:val="center"/>
              <w:rPr>
                <w:sz w:val="24"/>
                <w:szCs w:val="24"/>
              </w:rPr>
            </w:pPr>
            <w:r w:rsidRPr="005A6792"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5158CF" w:rsidTr="005158CF">
        <w:tc>
          <w:tcPr>
            <w:tcW w:w="992" w:type="dxa"/>
            <w:gridSpan w:val="2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3544" w:type="dxa"/>
            <w:gridSpan w:val="4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Бетон</w:t>
            </w:r>
          </w:p>
        </w:tc>
        <w:tc>
          <w:tcPr>
            <w:tcW w:w="5103" w:type="dxa"/>
            <w:gridSpan w:val="3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Марка</w:t>
            </w:r>
            <w:proofErr w:type="gramStart"/>
            <w:r>
              <w:rPr>
                <w:i/>
                <w:sz w:val="24"/>
                <w:szCs w:val="24"/>
              </w:rPr>
              <w:t xml:space="preserve"> В</w:t>
            </w:r>
            <w:proofErr w:type="gramEnd"/>
            <w:r>
              <w:rPr>
                <w:i/>
                <w:sz w:val="24"/>
                <w:szCs w:val="24"/>
              </w:rPr>
              <w:t xml:space="preserve"> 7,5</w:t>
            </w:r>
          </w:p>
        </w:tc>
        <w:tc>
          <w:tcPr>
            <w:tcW w:w="3260" w:type="dxa"/>
            <w:gridSpan w:val="4"/>
          </w:tcPr>
          <w:p w:rsidR="005158CF" w:rsidRDefault="005158CF" w:rsidP="005158CF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Визуальный</w:t>
            </w:r>
            <w:proofErr w:type="gramEnd"/>
            <w:r>
              <w:rPr>
                <w:i/>
                <w:sz w:val="24"/>
                <w:szCs w:val="24"/>
              </w:rPr>
              <w:t xml:space="preserve"> 100%, 100% по каждому документу</w:t>
            </w:r>
          </w:p>
        </w:tc>
        <w:tc>
          <w:tcPr>
            <w:tcW w:w="2836" w:type="dxa"/>
            <w:gridSpan w:val="2"/>
          </w:tcPr>
          <w:p w:rsidR="005158CF" w:rsidRDefault="005158CF" w:rsidP="005158CF">
            <w:r w:rsidRPr="00A6022A">
              <w:rPr>
                <w:i/>
                <w:sz w:val="24"/>
                <w:szCs w:val="24"/>
              </w:rPr>
              <w:t>Визуальный 100%</w:t>
            </w:r>
          </w:p>
        </w:tc>
      </w:tr>
      <w:tr w:rsidR="005158CF" w:rsidTr="005158CF">
        <w:tc>
          <w:tcPr>
            <w:tcW w:w="992" w:type="dxa"/>
            <w:gridSpan w:val="2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Мастика битумно-резиновая</w:t>
            </w:r>
          </w:p>
        </w:tc>
        <w:tc>
          <w:tcPr>
            <w:tcW w:w="5103" w:type="dxa"/>
            <w:gridSpan w:val="3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соответствии с ГОСТ 15836-79</w:t>
            </w:r>
          </w:p>
        </w:tc>
        <w:tc>
          <w:tcPr>
            <w:tcW w:w="3260" w:type="dxa"/>
            <w:gridSpan w:val="4"/>
          </w:tcPr>
          <w:p w:rsidR="005158CF" w:rsidRDefault="005158CF" w:rsidP="005158CF">
            <w:proofErr w:type="gramStart"/>
            <w:r w:rsidRPr="00D33664">
              <w:rPr>
                <w:i/>
                <w:sz w:val="24"/>
                <w:szCs w:val="24"/>
              </w:rPr>
              <w:t>Визуальный</w:t>
            </w:r>
            <w:proofErr w:type="gramEnd"/>
            <w:r w:rsidRPr="00D33664">
              <w:rPr>
                <w:i/>
                <w:sz w:val="24"/>
                <w:szCs w:val="24"/>
              </w:rPr>
              <w:t xml:space="preserve"> 100%</w:t>
            </w:r>
            <w:r>
              <w:rPr>
                <w:i/>
                <w:sz w:val="24"/>
                <w:szCs w:val="24"/>
              </w:rPr>
              <w:t>, 100% по каждому документу</w:t>
            </w:r>
          </w:p>
        </w:tc>
        <w:tc>
          <w:tcPr>
            <w:tcW w:w="2836" w:type="dxa"/>
            <w:gridSpan w:val="2"/>
          </w:tcPr>
          <w:p w:rsidR="005158CF" w:rsidRDefault="005158CF" w:rsidP="005158CF">
            <w:r w:rsidRPr="00A6022A">
              <w:rPr>
                <w:i/>
                <w:sz w:val="24"/>
                <w:szCs w:val="24"/>
              </w:rPr>
              <w:t>Визуальный 100%</w:t>
            </w:r>
          </w:p>
        </w:tc>
      </w:tr>
      <w:tr w:rsidR="005158CF" w:rsidTr="005158CF">
        <w:tc>
          <w:tcPr>
            <w:tcW w:w="992" w:type="dxa"/>
            <w:gridSpan w:val="2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Грунтовка</w:t>
            </w:r>
          </w:p>
        </w:tc>
        <w:tc>
          <w:tcPr>
            <w:tcW w:w="5103" w:type="dxa"/>
            <w:gridSpan w:val="3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Марка ГФ-021, соответствие ГОСТ 25129-82</w:t>
            </w:r>
          </w:p>
        </w:tc>
        <w:tc>
          <w:tcPr>
            <w:tcW w:w="3260" w:type="dxa"/>
            <w:gridSpan w:val="4"/>
          </w:tcPr>
          <w:p w:rsidR="005158CF" w:rsidRDefault="005158CF" w:rsidP="005158CF">
            <w:proofErr w:type="gramStart"/>
            <w:r w:rsidRPr="00D33664">
              <w:rPr>
                <w:i/>
                <w:sz w:val="24"/>
                <w:szCs w:val="24"/>
              </w:rPr>
              <w:t>Визуальный</w:t>
            </w:r>
            <w:proofErr w:type="gramEnd"/>
            <w:r w:rsidRPr="00D33664">
              <w:rPr>
                <w:i/>
                <w:sz w:val="24"/>
                <w:szCs w:val="24"/>
              </w:rPr>
              <w:t xml:space="preserve"> 100%</w:t>
            </w:r>
            <w:r>
              <w:rPr>
                <w:i/>
                <w:sz w:val="24"/>
                <w:szCs w:val="24"/>
              </w:rPr>
              <w:t>, 100% по каждому документу</w:t>
            </w:r>
          </w:p>
        </w:tc>
        <w:tc>
          <w:tcPr>
            <w:tcW w:w="2836" w:type="dxa"/>
            <w:gridSpan w:val="2"/>
          </w:tcPr>
          <w:p w:rsidR="005158CF" w:rsidRDefault="005158CF" w:rsidP="005158CF">
            <w:r w:rsidRPr="00A6022A">
              <w:rPr>
                <w:i/>
                <w:sz w:val="24"/>
                <w:szCs w:val="24"/>
              </w:rPr>
              <w:t>Визуальный 100%</w:t>
            </w:r>
          </w:p>
        </w:tc>
      </w:tr>
      <w:tr w:rsidR="005158CF" w:rsidTr="005158CF">
        <w:tc>
          <w:tcPr>
            <w:tcW w:w="992" w:type="dxa"/>
            <w:gridSpan w:val="2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Эмаль</w:t>
            </w:r>
          </w:p>
        </w:tc>
        <w:tc>
          <w:tcPr>
            <w:tcW w:w="5103" w:type="dxa"/>
            <w:gridSpan w:val="3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Марка ПФ-115, </w:t>
            </w:r>
            <w:proofErr w:type="gramStart"/>
            <w:r>
              <w:rPr>
                <w:i/>
                <w:sz w:val="24"/>
                <w:szCs w:val="24"/>
              </w:rPr>
              <w:t>белая</w:t>
            </w:r>
            <w:proofErr w:type="gramEnd"/>
            <w:r>
              <w:rPr>
                <w:i/>
                <w:sz w:val="24"/>
                <w:szCs w:val="24"/>
              </w:rPr>
              <w:t xml:space="preserve"> синяя черная красная, соответствие ГОСТ 6465-76</w:t>
            </w:r>
          </w:p>
        </w:tc>
        <w:tc>
          <w:tcPr>
            <w:tcW w:w="3260" w:type="dxa"/>
            <w:gridSpan w:val="4"/>
          </w:tcPr>
          <w:p w:rsidR="005158CF" w:rsidRDefault="005158CF" w:rsidP="005158CF">
            <w:proofErr w:type="gramStart"/>
            <w:r w:rsidRPr="00D33664">
              <w:rPr>
                <w:i/>
                <w:sz w:val="24"/>
                <w:szCs w:val="24"/>
              </w:rPr>
              <w:t>Визуальный</w:t>
            </w:r>
            <w:proofErr w:type="gramEnd"/>
            <w:r w:rsidRPr="00D33664">
              <w:rPr>
                <w:i/>
                <w:sz w:val="24"/>
                <w:szCs w:val="24"/>
              </w:rPr>
              <w:t xml:space="preserve"> 100%</w:t>
            </w:r>
            <w:r>
              <w:rPr>
                <w:i/>
                <w:sz w:val="24"/>
                <w:szCs w:val="24"/>
              </w:rPr>
              <w:t>, 100% по каждому документу</w:t>
            </w:r>
          </w:p>
        </w:tc>
        <w:tc>
          <w:tcPr>
            <w:tcW w:w="2836" w:type="dxa"/>
            <w:gridSpan w:val="2"/>
          </w:tcPr>
          <w:p w:rsidR="005158CF" w:rsidRDefault="005158CF" w:rsidP="005158CF">
            <w:r w:rsidRPr="00A6022A">
              <w:rPr>
                <w:i/>
                <w:sz w:val="24"/>
                <w:szCs w:val="24"/>
              </w:rPr>
              <w:t>Визуальный 100%</w:t>
            </w:r>
          </w:p>
        </w:tc>
      </w:tr>
      <w:tr w:rsidR="005158CF" w:rsidTr="005158CF">
        <w:tc>
          <w:tcPr>
            <w:tcW w:w="992" w:type="dxa"/>
            <w:gridSpan w:val="2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gridSpan w:val="4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Труба</w:t>
            </w:r>
          </w:p>
        </w:tc>
        <w:tc>
          <w:tcPr>
            <w:tcW w:w="5103" w:type="dxa"/>
            <w:gridSpan w:val="3"/>
          </w:tcPr>
          <w:p w:rsidR="005158CF" w:rsidRDefault="005158CF" w:rsidP="001E786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соответствие с проектом</w:t>
            </w:r>
          </w:p>
        </w:tc>
        <w:tc>
          <w:tcPr>
            <w:tcW w:w="3260" w:type="dxa"/>
            <w:gridSpan w:val="4"/>
          </w:tcPr>
          <w:p w:rsidR="005158CF" w:rsidRDefault="005158CF">
            <w:r w:rsidRPr="00D33664">
              <w:rPr>
                <w:i/>
                <w:sz w:val="24"/>
                <w:szCs w:val="24"/>
              </w:rPr>
              <w:t>Визуальный 100%, инструментальный 5%</w:t>
            </w:r>
          </w:p>
        </w:tc>
        <w:tc>
          <w:tcPr>
            <w:tcW w:w="2836" w:type="dxa"/>
            <w:gridSpan w:val="2"/>
          </w:tcPr>
          <w:p w:rsidR="005158CF" w:rsidRDefault="005158CF">
            <w:r w:rsidRPr="00A6022A">
              <w:rPr>
                <w:i/>
                <w:sz w:val="24"/>
                <w:szCs w:val="24"/>
              </w:rPr>
              <w:t>Визуальный 100%, инструментальный 5%</w:t>
            </w:r>
          </w:p>
        </w:tc>
      </w:tr>
      <w:tr w:rsidR="00481836" w:rsidTr="00452B96">
        <w:tc>
          <w:tcPr>
            <w:tcW w:w="3827" w:type="dxa"/>
            <w:gridSpan w:val="4"/>
            <w:vMerge w:val="restart"/>
          </w:tcPr>
          <w:p w:rsidR="00481836" w:rsidRDefault="00481836" w:rsidP="00EA3472">
            <w:pPr>
              <w:rPr>
                <w:b/>
                <w:sz w:val="24"/>
                <w:szCs w:val="24"/>
              </w:rPr>
            </w:pPr>
          </w:p>
          <w:p w:rsidR="00481836" w:rsidRPr="000A11BB" w:rsidRDefault="00481836" w:rsidP="00EA3472">
            <w:pPr>
              <w:rPr>
                <w:b/>
                <w:sz w:val="24"/>
                <w:szCs w:val="24"/>
              </w:rPr>
            </w:pPr>
            <w:r w:rsidRPr="000A11BB">
              <w:rPr>
                <w:b/>
                <w:sz w:val="24"/>
                <w:szCs w:val="24"/>
              </w:rPr>
              <w:t>Перечень операций, подлежащих контролю</w:t>
            </w:r>
          </w:p>
        </w:tc>
        <w:tc>
          <w:tcPr>
            <w:tcW w:w="11908" w:type="dxa"/>
            <w:gridSpan w:val="11"/>
          </w:tcPr>
          <w:p w:rsidR="00481836" w:rsidRPr="001669C0" w:rsidRDefault="001669C0" w:rsidP="001669C0">
            <w:pPr>
              <w:tabs>
                <w:tab w:val="left" w:pos="198"/>
              </w:tabs>
              <w:ind w:left="11"/>
            </w:pPr>
            <w:r w:rsidRPr="002C5F90">
              <w:t>Соответствие мест установки указаниям на знаках.</w:t>
            </w:r>
          </w:p>
        </w:tc>
      </w:tr>
      <w:tr w:rsidR="00481836" w:rsidTr="00452B96">
        <w:tc>
          <w:tcPr>
            <w:tcW w:w="3827" w:type="dxa"/>
            <w:gridSpan w:val="4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1908" w:type="dxa"/>
            <w:gridSpan w:val="11"/>
          </w:tcPr>
          <w:p w:rsidR="00481836" w:rsidRPr="001669C0" w:rsidRDefault="001669C0" w:rsidP="001669C0">
            <w:pPr>
              <w:tabs>
                <w:tab w:val="left" w:pos="198"/>
              </w:tabs>
              <w:ind w:left="11"/>
            </w:pPr>
            <w:r w:rsidRPr="002C5F90">
              <w:t>Соответствие знаков.</w:t>
            </w:r>
          </w:p>
        </w:tc>
      </w:tr>
      <w:tr w:rsidR="00481836" w:rsidTr="00452B96">
        <w:tc>
          <w:tcPr>
            <w:tcW w:w="3827" w:type="dxa"/>
            <w:gridSpan w:val="4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1908" w:type="dxa"/>
            <w:gridSpan w:val="11"/>
          </w:tcPr>
          <w:p w:rsidR="0030383D" w:rsidRPr="001669C0" w:rsidRDefault="001669C0" w:rsidP="0030383D">
            <w:r>
              <w:t>Правильность монтажа столбов.</w:t>
            </w:r>
          </w:p>
        </w:tc>
      </w:tr>
      <w:tr w:rsidR="001669C0" w:rsidTr="00452B96">
        <w:tc>
          <w:tcPr>
            <w:tcW w:w="3827" w:type="dxa"/>
            <w:gridSpan w:val="4"/>
            <w:vMerge/>
          </w:tcPr>
          <w:p w:rsidR="001669C0" w:rsidRDefault="001669C0" w:rsidP="00EA3472">
            <w:pPr>
              <w:rPr>
                <w:sz w:val="24"/>
                <w:szCs w:val="24"/>
              </w:rPr>
            </w:pPr>
          </w:p>
        </w:tc>
        <w:tc>
          <w:tcPr>
            <w:tcW w:w="11908" w:type="dxa"/>
            <w:gridSpan w:val="11"/>
          </w:tcPr>
          <w:p w:rsidR="001669C0" w:rsidRDefault="001669C0" w:rsidP="0030383D">
            <w:r w:rsidRPr="002C5F90">
              <w:t>Проверка наличия и состояния информационных знаков</w:t>
            </w:r>
            <w:r>
              <w:t>.</w:t>
            </w:r>
          </w:p>
        </w:tc>
      </w:tr>
      <w:tr w:rsidR="00481836" w:rsidTr="00452B96">
        <w:tc>
          <w:tcPr>
            <w:tcW w:w="3827" w:type="dxa"/>
            <w:gridSpan w:val="4"/>
            <w:vMerge/>
          </w:tcPr>
          <w:p w:rsidR="00481836" w:rsidRDefault="00481836" w:rsidP="00EA3472">
            <w:pPr>
              <w:rPr>
                <w:sz w:val="24"/>
                <w:szCs w:val="24"/>
              </w:rPr>
            </w:pPr>
          </w:p>
        </w:tc>
        <w:tc>
          <w:tcPr>
            <w:tcW w:w="11908" w:type="dxa"/>
            <w:gridSpan w:val="11"/>
          </w:tcPr>
          <w:p w:rsidR="00481836" w:rsidRPr="000B3A26" w:rsidRDefault="001669C0" w:rsidP="001669C0">
            <w:pPr>
              <w:rPr>
                <w:i/>
                <w:sz w:val="24"/>
                <w:szCs w:val="24"/>
              </w:rPr>
            </w:pPr>
            <w:r>
              <w:t>Проверка у</w:t>
            </w:r>
            <w:r w:rsidRPr="002C5F90">
              <w:t>казательных знаков оси трубопровода на береговых участках и знаков закрепления геодезической сети, маркерных пунктов</w:t>
            </w:r>
            <w:r>
              <w:t>.</w:t>
            </w:r>
            <w:r w:rsidRPr="002C5F90">
              <w:t xml:space="preserve"> </w:t>
            </w:r>
          </w:p>
        </w:tc>
      </w:tr>
      <w:tr w:rsidR="000B3A26" w:rsidTr="00452B96">
        <w:tc>
          <w:tcPr>
            <w:tcW w:w="15735" w:type="dxa"/>
            <w:gridSpan w:val="15"/>
          </w:tcPr>
          <w:p w:rsidR="000B3A26" w:rsidRPr="000A11BB" w:rsidRDefault="000B3A26" w:rsidP="00EA34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Последовательность операций контроля, перечень контролируемых параметров с указанием нормативных значений, допусков, объемов и методы контроля</w:t>
            </w:r>
          </w:p>
        </w:tc>
      </w:tr>
      <w:tr w:rsidR="000A6AB2" w:rsidTr="00452B96">
        <w:tc>
          <w:tcPr>
            <w:tcW w:w="814" w:type="dxa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730" w:type="dxa"/>
            <w:gridSpan w:val="2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технологического процесса и его операций</w:t>
            </w:r>
          </w:p>
        </w:tc>
        <w:tc>
          <w:tcPr>
            <w:tcW w:w="2835" w:type="dxa"/>
            <w:gridSpan w:val="4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Контролируемый параметр (по какому нормативному документу)</w:t>
            </w:r>
          </w:p>
        </w:tc>
        <w:tc>
          <w:tcPr>
            <w:tcW w:w="3827" w:type="dxa"/>
            <w:gridSpan w:val="3"/>
          </w:tcPr>
          <w:p w:rsidR="000B3A26" w:rsidRDefault="000B3A26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Допускаемые значения параметра, требования качества</w:t>
            </w:r>
          </w:p>
        </w:tc>
        <w:tc>
          <w:tcPr>
            <w:tcW w:w="2447" w:type="dxa"/>
            <w:gridSpan w:val="2"/>
          </w:tcPr>
          <w:p w:rsidR="000B3A26" w:rsidRDefault="000B3A26" w:rsidP="00E304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(метод) контроля, средства (приборы) контроля</w:t>
            </w:r>
          </w:p>
        </w:tc>
        <w:tc>
          <w:tcPr>
            <w:tcW w:w="1559" w:type="dxa"/>
            <w:gridSpan w:val="2"/>
          </w:tcPr>
          <w:p w:rsidR="000B3A26" w:rsidRDefault="000B3A26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СКК</w:t>
            </w:r>
          </w:p>
        </w:tc>
        <w:tc>
          <w:tcPr>
            <w:tcW w:w="1523" w:type="dxa"/>
          </w:tcPr>
          <w:p w:rsidR="000B3A26" w:rsidRDefault="000B3A26" w:rsidP="00AB7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контроля СК заказчика</w:t>
            </w:r>
          </w:p>
        </w:tc>
      </w:tr>
      <w:tr w:rsidR="00AD10D8" w:rsidTr="00452B96">
        <w:tc>
          <w:tcPr>
            <w:tcW w:w="814" w:type="dxa"/>
            <w:vAlign w:val="center"/>
          </w:tcPr>
          <w:p w:rsidR="00AD10D8" w:rsidRDefault="00AD10D8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0" w:type="dxa"/>
            <w:gridSpan w:val="2"/>
            <w:vAlign w:val="center"/>
          </w:tcPr>
          <w:p w:rsidR="00760CDD" w:rsidRPr="002C5F90" w:rsidRDefault="0032247F" w:rsidP="00760CDD">
            <w:pPr>
              <w:ind w:right="222"/>
              <w:jc w:val="both"/>
            </w:pPr>
            <w:r w:rsidRPr="002C5F90">
              <w:t xml:space="preserve">Знаки </w:t>
            </w:r>
            <w:r w:rsidR="00784727">
              <w:t>опознавательные, знаки километровые.</w:t>
            </w:r>
          </w:p>
          <w:p w:rsidR="00AD10D8" w:rsidRPr="002C5F90" w:rsidRDefault="00AD10D8" w:rsidP="00AD10D8"/>
        </w:tc>
        <w:tc>
          <w:tcPr>
            <w:tcW w:w="2835" w:type="dxa"/>
            <w:gridSpan w:val="4"/>
          </w:tcPr>
          <w:p w:rsidR="0032247F" w:rsidRPr="002C5F90" w:rsidRDefault="0032247F" w:rsidP="0032247F">
            <w:pPr>
              <w:pStyle w:val="a3"/>
              <w:ind w:left="11"/>
            </w:pPr>
            <w:r w:rsidRPr="002C5F90">
              <w:t>Параметры контроля определяются РД-93.010.00-КТН-114-07, ВСН 012-88, ПД.</w:t>
            </w:r>
          </w:p>
          <w:p w:rsidR="0032247F" w:rsidRPr="002C5F90" w:rsidRDefault="0032247F" w:rsidP="0032247F">
            <w:pPr>
              <w:tabs>
                <w:tab w:val="left" w:pos="198"/>
              </w:tabs>
              <w:ind w:left="11"/>
            </w:pPr>
            <w:r w:rsidRPr="002C5F90">
              <w:t>Соответствие мест установки указаниям на знаках.</w:t>
            </w:r>
          </w:p>
          <w:p w:rsidR="0032247F" w:rsidRPr="002C5F90" w:rsidRDefault="0032247F" w:rsidP="0032247F">
            <w:pPr>
              <w:tabs>
                <w:tab w:val="left" w:pos="198"/>
              </w:tabs>
              <w:ind w:left="11"/>
            </w:pPr>
            <w:r w:rsidRPr="002C5F90">
              <w:t>Соответствие знаков.</w:t>
            </w:r>
          </w:p>
          <w:p w:rsidR="00AD10D8" w:rsidRPr="002C5F90" w:rsidRDefault="0032247F" w:rsidP="0032247F">
            <w:r w:rsidRPr="002C5F90">
              <w:t>Правильность монтажа столбов</w:t>
            </w:r>
            <w:proofErr w:type="gramStart"/>
            <w:r w:rsidRPr="002C5F90">
              <w:t>.</w:t>
            </w:r>
            <w:r w:rsidR="00AD10D8" w:rsidRPr="002C5F90">
              <w:t xml:space="preserve">, </w:t>
            </w:r>
            <w:proofErr w:type="gramEnd"/>
          </w:p>
          <w:p w:rsidR="00AD10D8" w:rsidRPr="002C5F90" w:rsidRDefault="0032247F" w:rsidP="0032247F">
            <w:pPr>
              <w:widowControl w:val="0"/>
              <w:ind w:right="222"/>
            </w:pPr>
            <w:r w:rsidRPr="002C5F90">
              <w:t>Проверка наличия и состояния информационных знаков ограждения охранной зоны ППМН,  указательных знаков оси трубопровода на береговых участках и знаков закрепления геодезической сети, маркерных пунктов проектным решениям.</w:t>
            </w:r>
          </w:p>
        </w:tc>
        <w:tc>
          <w:tcPr>
            <w:tcW w:w="3827" w:type="dxa"/>
            <w:gridSpan w:val="3"/>
            <w:vAlign w:val="center"/>
          </w:tcPr>
          <w:p w:rsidR="00AD10D8" w:rsidRPr="002C5F90" w:rsidRDefault="00BC0279" w:rsidP="0032247F">
            <w:pPr>
              <w:widowControl w:val="0"/>
              <w:ind w:right="222"/>
            </w:pPr>
            <w:r w:rsidRPr="002C5F90">
              <w:t xml:space="preserve">Опознавательные знаки на нефтепроводе устанавливаются в пределах прямой видимости, но не реже чем через 500м, а так же на углах поворота. Стойку знака оборудовать щитом-указателем с предупреждающей надписью "Охранная зона магистрального </w:t>
            </w:r>
            <w:proofErr w:type="gramStart"/>
            <w:r w:rsidRPr="002C5F90">
              <w:t>нефтепровода</w:t>
            </w:r>
            <w:proofErr w:type="gramEnd"/>
            <w:r w:rsidRPr="002C5F90">
              <w:t>" на котором должны быть приведены:</w:t>
            </w:r>
          </w:p>
          <w:p w:rsidR="00BC0279" w:rsidRPr="002C5F90" w:rsidRDefault="00BC0279" w:rsidP="0032247F">
            <w:pPr>
              <w:widowControl w:val="0"/>
              <w:ind w:right="222"/>
            </w:pPr>
            <w:r w:rsidRPr="002C5F90">
              <w:t>- наименование нефтепровода или входящего  в его состав сооружения;</w:t>
            </w:r>
          </w:p>
          <w:p w:rsidR="00BC0279" w:rsidRPr="002C5F90" w:rsidRDefault="00BC0279" w:rsidP="0032247F">
            <w:pPr>
              <w:widowControl w:val="0"/>
              <w:ind w:right="222"/>
            </w:pPr>
            <w:r w:rsidRPr="002C5F90">
              <w:t>- месторасположение оси нефтепровода от основания знака;</w:t>
            </w:r>
          </w:p>
          <w:p w:rsidR="00BC0279" w:rsidRPr="002C5F90" w:rsidRDefault="00BC0279" w:rsidP="0032247F">
            <w:pPr>
              <w:widowControl w:val="0"/>
              <w:ind w:right="222"/>
            </w:pPr>
            <w:r w:rsidRPr="002C5F90">
              <w:t>- охранная зона нефтепровода, телефоны и адреса организации, эксплуатирующей данный участок нефтепровода;</w:t>
            </w:r>
          </w:p>
          <w:p w:rsidR="00BC0279" w:rsidRPr="002C5F90" w:rsidRDefault="00BC0279" w:rsidP="0032247F">
            <w:pPr>
              <w:widowControl w:val="0"/>
              <w:ind w:right="222"/>
            </w:pPr>
            <w:r w:rsidRPr="002C5F90">
              <w:t>- диаметр нефтепровода;</w:t>
            </w:r>
          </w:p>
          <w:p w:rsidR="00BC0279" w:rsidRPr="002C5F90" w:rsidRDefault="00BC0279" w:rsidP="0032247F">
            <w:pPr>
              <w:widowControl w:val="0"/>
              <w:ind w:right="222"/>
            </w:pPr>
            <w:r w:rsidRPr="002C5F90">
              <w:t>- расстояние от оси знака до оси нефтепровода;</w:t>
            </w:r>
          </w:p>
          <w:p w:rsidR="00BC0279" w:rsidRPr="002C5F90" w:rsidRDefault="00BC0279" w:rsidP="0032247F">
            <w:pPr>
              <w:widowControl w:val="0"/>
              <w:ind w:right="222"/>
            </w:pPr>
            <w:r w:rsidRPr="002C5F90">
              <w:lastRenderedPageBreak/>
              <w:t>- глубина залегания нефтепровода в месте установки знака.</w:t>
            </w:r>
          </w:p>
          <w:p w:rsidR="002C5F90" w:rsidRPr="002C5F90" w:rsidRDefault="00BC0279" w:rsidP="0032247F">
            <w:pPr>
              <w:widowControl w:val="0"/>
              <w:ind w:right="222"/>
            </w:pPr>
            <w:r w:rsidRPr="002C5F90">
              <w:t>Поверхность всех окрашиваемых деталей обработать грунтовкой ПФ-021 в два слоя. Стойки окрашиваются в белый цвет. На стойку наносятся поперечные полосы синего цвета шириной 100м с расстоянием между полосами 200м.</w:t>
            </w:r>
          </w:p>
          <w:p w:rsidR="002C5F90" w:rsidRPr="002C5F90" w:rsidRDefault="002C5F90" w:rsidP="0032247F">
            <w:pPr>
              <w:widowControl w:val="0"/>
              <w:ind w:right="222"/>
            </w:pPr>
            <w:r w:rsidRPr="002C5F90">
              <w:t xml:space="preserve">Щит-указатель окрашивается в </w:t>
            </w:r>
            <w:proofErr w:type="spellStart"/>
            <w:r w:rsidRPr="002C5F90">
              <w:t>след</w:t>
            </w:r>
            <w:proofErr w:type="gramStart"/>
            <w:r w:rsidRPr="002C5F90">
              <w:t>.ц</w:t>
            </w:r>
            <w:proofErr w:type="gramEnd"/>
            <w:r w:rsidRPr="002C5F90">
              <w:t>вета</w:t>
            </w:r>
            <w:proofErr w:type="spellEnd"/>
            <w:r w:rsidRPr="002C5F90">
              <w:t>:</w:t>
            </w:r>
          </w:p>
          <w:p w:rsidR="002C5F90" w:rsidRPr="002C5F90" w:rsidRDefault="002C5F90" w:rsidP="0032247F">
            <w:pPr>
              <w:widowControl w:val="0"/>
              <w:ind w:right="222"/>
            </w:pPr>
            <w:r w:rsidRPr="002C5F90">
              <w:t>-фон - белый;</w:t>
            </w:r>
          </w:p>
          <w:p w:rsidR="002C5F90" w:rsidRPr="002C5F90" w:rsidRDefault="002C5F90" w:rsidP="0032247F">
            <w:pPr>
              <w:widowControl w:val="0"/>
              <w:ind w:right="222"/>
            </w:pPr>
            <w:r w:rsidRPr="002C5F90">
              <w:t xml:space="preserve">- внешняя рамка - </w:t>
            </w:r>
            <w:proofErr w:type="gramStart"/>
            <w:r w:rsidRPr="002C5F90">
              <w:t>черный</w:t>
            </w:r>
            <w:proofErr w:type="gramEnd"/>
            <w:r w:rsidRPr="002C5F90">
              <w:t>;</w:t>
            </w:r>
          </w:p>
          <w:p w:rsidR="002C5F90" w:rsidRPr="002C5F90" w:rsidRDefault="002C5F90" w:rsidP="0032247F">
            <w:pPr>
              <w:widowControl w:val="0"/>
              <w:ind w:right="222"/>
            </w:pPr>
            <w:r w:rsidRPr="002C5F90">
              <w:t>- внутренняя рамка и информационные надписи - синим;</w:t>
            </w:r>
          </w:p>
          <w:p w:rsidR="002C5F90" w:rsidRPr="002C5F90" w:rsidRDefault="002C5F90" w:rsidP="0032247F">
            <w:pPr>
              <w:widowControl w:val="0"/>
              <w:ind w:right="222"/>
            </w:pPr>
            <w:r w:rsidRPr="002C5F90">
              <w:t>- основные предупреждающие надписи - красным;</w:t>
            </w:r>
          </w:p>
          <w:p w:rsidR="002C5F90" w:rsidRPr="002C5F90" w:rsidRDefault="002C5F90" w:rsidP="0032247F">
            <w:pPr>
              <w:widowControl w:val="0"/>
              <w:ind w:right="222"/>
            </w:pPr>
            <w:r w:rsidRPr="002C5F90">
              <w:t>- в логотипе надпись "</w:t>
            </w:r>
            <w:proofErr w:type="spellStart"/>
            <w:r w:rsidRPr="002C5F90">
              <w:t>Транснефть</w:t>
            </w:r>
            <w:proofErr w:type="spellEnd"/>
            <w:r w:rsidRPr="002C5F90">
              <w:t>" и круглый знак - синий. а "</w:t>
            </w:r>
            <w:proofErr w:type="spellStart"/>
            <w:r w:rsidRPr="002C5F90">
              <w:t>перья</w:t>
            </w:r>
            <w:proofErr w:type="gramStart"/>
            <w:r w:rsidRPr="002C5F90">
              <w:t>"г</w:t>
            </w:r>
            <w:proofErr w:type="gramEnd"/>
            <w:r w:rsidRPr="002C5F90">
              <w:t>рафического</w:t>
            </w:r>
            <w:proofErr w:type="spellEnd"/>
            <w:r w:rsidRPr="002C5F90">
              <w:t xml:space="preserve"> элемента "крыло" -белый, синий и красный.</w:t>
            </w:r>
          </w:p>
          <w:p w:rsidR="002C5F90" w:rsidRPr="002C5F90" w:rsidRDefault="002C5F90" w:rsidP="0032247F">
            <w:pPr>
              <w:widowControl w:val="0"/>
              <w:ind w:right="222"/>
            </w:pPr>
            <w:r w:rsidRPr="002C5F90">
              <w:t>Установка знака выполняется:</w:t>
            </w:r>
          </w:p>
          <w:p w:rsidR="002C5F90" w:rsidRPr="002C5F90" w:rsidRDefault="002C5F90" w:rsidP="0032247F">
            <w:pPr>
              <w:widowControl w:val="0"/>
              <w:ind w:right="222"/>
            </w:pPr>
            <w:r w:rsidRPr="002C5F90">
              <w:t>- в плотных грунтах бурением колодца ф300мм с заполнением пространства между грунтом и стойкой знака бетоном;</w:t>
            </w:r>
          </w:p>
          <w:p w:rsidR="002C5F90" w:rsidRPr="002C5F90" w:rsidRDefault="002C5F90" w:rsidP="0032247F">
            <w:pPr>
              <w:widowControl w:val="0"/>
              <w:ind w:right="222"/>
            </w:pPr>
            <w:r w:rsidRPr="002C5F90">
              <w:t xml:space="preserve">- на заболоченных участках дополнительно используют некондиционную трубу </w:t>
            </w:r>
            <w:r w:rsidRPr="002C5F90">
              <w:rPr>
                <w:lang w:val="en-US"/>
              </w:rPr>
              <w:t>DN</w:t>
            </w:r>
            <w:r w:rsidRPr="002C5F90">
              <w:t xml:space="preserve"> 300 с забивкой ее не менее 1 м в плотный грунт.</w:t>
            </w:r>
          </w:p>
          <w:p w:rsidR="002C5F90" w:rsidRPr="002C5F90" w:rsidRDefault="002C5F90" w:rsidP="0032247F">
            <w:pPr>
              <w:widowControl w:val="0"/>
              <w:ind w:right="222"/>
            </w:pPr>
            <w:r w:rsidRPr="002C5F90">
              <w:t>Подземная часть стойки грунтуется битумно-резиновой мастикой в два слоя толщиной каждого не менее 2 мм.</w:t>
            </w:r>
          </w:p>
          <w:p w:rsidR="00BC0279" w:rsidRPr="002C5F90" w:rsidRDefault="00BC0279" w:rsidP="0032247F">
            <w:pPr>
              <w:widowControl w:val="0"/>
              <w:ind w:right="222"/>
            </w:pPr>
            <w:r w:rsidRPr="002C5F90">
              <w:t xml:space="preserve">   </w:t>
            </w:r>
            <w:r w:rsidR="005158CF">
              <w:t xml:space="preserve">Маркерные пункты должны быть расположены над осью нефтепровода. Верхняя образующая трубопровода в местах расположения </w:t>
            </w:r>
            <w:r w:rsidR="00784727">
              <w:t xml:space="preserve">маркерных пунктов должна находиться на глубине не менее 2м. При большой глубине залегания трубопровода необходимое </w:t>
            </w:r>
            <w:r w:rsidR="00784727">
              <w:lastRenderedPageBreak/>
              <w:t>расстояние от поверхности земли до верхней образующей нефтепровода обеспечивается путем устройства шурфа.</w:t>
            </w:r>
          </w:p>
        </w:tc>
        <w:tc>
          <w:tcPr>
            <w:tcW w:w="2447" w:type="dxa"/>
            <w:gridSpan w:val="2"/>
            <w:vAlign w:val="center"/>
          </w:tcPr>
          <w:p w:rsidR="00AD10D8" w:rsidRPr="002C5F90" w:rsidRDefault="00AD10D8" w:rsidP="00AD10D8">
            <w:proofErr w:type="gramStart"/>
            <w:r w:rsidRPr="002C5F90">
              <w:lastRenderedPageBreak/>
              <w:t>в</w:t>
            </w:r>
            <w:proofErr w:type="gramEnd"/>
            <w:r w:rsidRPr="002C5F90">
              <w:t>изуальный;</w:t>
            </w:r>
          </w:p>
          <w:p w:rsidR="00AD10D8" w:rsidRPr="002C5F90" w:rsidRDefault="00AD10D8" w:rsidP="00AD10D8">
            <w:r w:rsidRPr="002C5F90">
              <w:t xml:space="preserve">инструментальный (теодолит, нивелир, рулетка) </w:t>
            </w:r>
          </w:p>
        </w:tc>
        <w:tc>
          <w:tcPr>
            <w:tcW w:w="1559" w:type="dxa"/>
            <w:gridSpan w:val="2"/>
            <w:vAlign w:val="center"/>
          </w:tcPr>
          <w:p w:rsidR="00AD10D8" w:rsidRPr="002C5F90" w:rsidRDefault="00AD10D8" w:rsidP="00AD10D8">
            <w:r w:rsidRPr="002C5F90">
              <w:t>100%</w:t>
            </w:r>
          </w:p>
          <w:p w:rsidR="00AD10D8" w:rsidRPr="002C5F90" w:rsidRDefault="00784727" w:rsidP="00AD10D8">
            <w:r>
              <w:t>100</w:t>
            </w:r>
            <w:r w:rsidR="00AD10D8" w:rsidRPr="002C5F90">
              <w:t>%</w:t>
            </w:r>
          </w:p>
        </w:tc>
        <w:tc>
          <w:tcPr>
            <w:tcW w:w="1523" w:type="dxa"/>
            <w:vAlign w:val="center"/>
          </w:tcPr>
          <w:p w:rsidR="00AD10D8" w:rsidRPr="002C5F90" w:rsidRDefault="00AD10D8" w:rsidP="00AD10D8">
            <w:r w:rsidRPr="002C5F90">
              <w:t>100%</w:t>
            </w:r>
          </w:p>
          <w:p w:rsidR="00AD10D8" w:rsidRPr="002C5F90" w:rsidRDefault="00AD10D8" w:rsidP="00AD10D8">
            <w:r w:rsidRPr="002C5F90">
              <w:t>5%</w:t>
            </w:r>
          </w:p>
        </w:tc>
      </w:tr>
      <w:tr w:rsidR="00784727" w:rsidTr="00452B96">
        <w:tc>
          <w:tcPr>
            <w:tcW w:w="814" w:type="dxa"/>
            <w:vAlign w:val="center"/>
          </w:tcPr>
          <w:p w:rsidR="00784727" w:rsidRDefault="00784727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30" w:type="dxa"/>
            <w:gridSpan w:val="2"/>
            <w:vAlign w:val="center"/>
          </w:tcPr>
          <w:p w:rsidR="00784727" w:rsidRPr="00784727" w:rsidRDefault="00784727" w:rsidP="00AD10D8">
            <w:r>
              <w:t>Опознавательные знаки на переходе через автомобильную дорогу</w:t>
            </w:r>
          </w:p>
        </w:tc>
        <w:tc>
          <w:tcPr>
            <w:tcW w:w="2835" w:type="dxa"/>
            <w:gridSpan w:val="4"/>
          </w:tcPr>
          <w:p w:rsidR="00784727" w:rsidRPr="002C5F90" w:rsidRDefault="00784727" w:rsidP="00784727">
            <w:pPr>
              <w:pStyle w:val="a3"/>
              <w:ind w:left="11"/>
            </w:pPr>
            <w:r w:rsidRPr="002C5F90">
              <w:t>Параметры контроля определяются РД-93.010.00-КТН-114-07, ВСН 012-88, ПД.</w:t>
            </w:r>
          </w:p>
          <w:p w:rsidR="00784727" w:rsidRPr="002C5F90" w:rsidRDefault="00784727" w:rsidP="00784727">
            <w:pPr>
              <w:tabs>
                <w:tab w:val="left" w:pos="198"/>
              </w:tabs>
              <w:ind w:left="11"/>
            </w:pPr>
            <w:r w:rsidRPr="002C5F90">
              <w:t>Соответствие мест установки указаниям на знаках.</w:t>
            </w:r>
          </w:p>
          <w:p w:rsidR="00784727" w:rsidRPr="002C5F90" w:rsidRDefault="00784727" w:rsidP="00784727">
            <w:pPr>
              <w:tabs>
                <w:tab w:val="left" w:pos="198"/>
              </w:tabs>
              <w:ind w:left="11"/>
            </w:pPr>
            <w:r w:rsidRPr="002C5F90">
              <w:t>Соответствие знаков.</w:t>
            </w:r>
          </w:p>
          <w:p w:rsidR="00784727" w:rsidRPr="002C5F90" w:rsidRDefault="00784727" w:rsidP="00784727">
            <w:r w:rsidRPr="002C5F90">
              <w:t>Правильность монтажа столбов</w:t>
            </w:r>
            <w:proofErr w:type="gramStart"/>
            <w:r w:rsidRPr="002C5F90">
              <w:t xml:space="preserve">., </w:t>
            </w:r>
            <w:proofErr w:type="gramEnd"/>
          </w:p>
          <w:p w:rsidR="00784727" w:rsidRPr="00760CDD" w:rsidRDefault="00784727" w:rsidP="00784727">
            <w:pPr>
              <w:rPr>
                <w:i/>
                <w:sz w:val="24"/>
                <w:szCs w:val="24"/>
              </w:rPr>
            </w:pPr>
            <w:r w:rsidRPr="002C5F90">
              <w:t>Проверка наличия и состояния информационных знаков ограждения охранной зоны ППМН,  указательных знаков оси трубопровода на береговых участках и знаков закрепления геодезической сети, маркерных пунктов проектным решениям.</w:t>
            </w:r>
          </w:p>
        </w:tc>
        <w:tc>
          <w:tcPr>
            <w:tcW w:w="3827" w:type="dxa"/>
            <w:gridSpan w:val="3"/>
          </w:tcPr>
          <w:p w:rsidR="00784727" w:rsidRDefault="00784727" w:rsidP="00784727">
            <w:pPr>
              <w:widowControl w:val="0"/>
              <w:ind w:right="222"/>
            </w:pPr>
            <w:r>
              <w:t>Постоянные знаки устанавливаются в местах пересечения нефтепровода с автомобильными дорогами с обеих сторон дороги:</w:t>
            </w:r>
          </w:p>
          <w:p w:rsidR="00151375" w:rsidRDefault="00784727" w:rsidP="00784727">
            <w:pPr>
              <w:widowControl w:val="0"/>
              <w:ind w:right="222"/>
            </w:pPr>
            <w:r>
              <w:t xml:space="preserve">- предупреждающие П-образные знаки на оси магистрального нефтепровода (от 10 до 20 м до подошвы откосов </w:t>
            </w:r>
            <w:r w:rsidR="00151375">
              <w:t>насыпи дороги или до крайнего водоотводного сооружения земляного полотна);</w:t>
            </w:r>
          </w:p>
          <w:p w:rsidR="00151375" w:rsidRDefault="00151375" w:rsidP="00784727">
            <w:pPr>
              <w:widowControl w:val="0"/>
              <w:ind w:right="222"/>
            </w:pPr>
            <w:r>
              <w:t>- опознавательные знаки "Охранная зона" (25 м до подошвы откосов насыпи дороги или до крайнего водоотводного сооружения земляного полотна). Стойка щита-указателя должна располагаться влево от оси магистрального нефтепровода по направлению движения нефти. Щиты-указатели ориентируются лицевой стороной от дороги.</w:t>
            </w:r>
          </w:p>
          <w:p w:rsidR="00784727" w:rsidRPr="002C5F90" w:rsidRDefault="00151375" w:rsidP="00784727">
            <w:pPr>
              <w:widowControl w:val="0"/>
              <w:ind w:right="222"/>
            </w:pPr>
            <w:r>
              <w:t>Стойки знаков</w:t>
            </w:r>
            <w:r w:rsidR="00784727" w:rsidRPr="002C5F90">
              <w:t xml:space="preserve"> оборудовать щитом-указателем с </w:t>
            </w:r>
            <w:r>
              <w:t>сигнальными</w:t>
            </w:r>
            <w:r w:rsidR="00784727" w:rsidRPr="002C5F90">
              <w:t xml:space="preserve"> надпис</w:t>
            </w:r>
            <w:r>
              <w:t xml:space="preserve">ями </w:t>
            </w:r>
            <w:r w:rsidR="00784727" w:rsidRPr="002C5F90">
              <w:t>"</w:t>
            </w:r>
            <w:r>
              <w:t>Внимание нефтепровод! Движение техники запрещено!</w:t>
            </w:r>
            <w:r w:rsidR="00784727" w:rsidRPr="002C5F90">
              <w:t xml:space="preserve">" </w:t>
            </w:r>
            <w:r>
              <w:t xml:space="preserve">(с двух сторон) и щитом "Охранная зона" (с одной стороны), </w:t>
            </w:r>
            <w:r w:rsidR="00784727" w:rsidRPr="002C5F90">
              <w:t>на котором должны быть приведены: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>- наименование нефтепровода или входящего  в его состав сооружения;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 xml:space="preserve">- </w:t>
            </w:r>
            <w:r w:rsidR="00151375">
              <w:t>привязка</w:t>
            </w:r>
            <w:r w:rsidRPr="002C5F90">
              <w:t xml:space="preserve"> знака</w:t>
            </w:r>
            <w:r w:rsidR="00151375">
              <w:t xml:space="preserve"> на трассе (</w:t>
            </w:r>
            <w:proofErr w:type="gramStart"/>
            <w:r w:rsidR="00151375">
              <w:t>км</w:t>
            </w:r>
            <w:proofErr w:type="gramEnd"/>
            <w:r w:rsidR="00151375">
              <w:t>)</w:t>
            </w:r>
            <w:r w:rsidRPr="002C5F90">
              <w:t>;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>- охранная зона нефтепровода, телефоны и адреса организации, эксплуатирующей данный участок нефтепровода;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>- диаметр нефтепровода;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>- глубина залегания нефтепровода в месте установки знака.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lastRenderedPageBreak/>
              <w:t xml:space="preserve">Поверхность </w:t>
            </w:r>
            <w:r w:rsidR="00151375">
              <w:t>стоек</w:t>
            </w:r>
            <w:r w:rsidRPr="002C5F90">
              <w:t xml:space="preserve"> обработать грунтовкой ПФ-021 в два слоя</w:t>
            </w:r>
            <w:r w:rsidR="00151375">
              <w:t xml:space="preserve"> с </w:t>
            </w:r>
            <w:proofErr w:type="gramStart"/>
            <w:r w:rsidR="00151375">
              <w:t>последующем</w:t>
            </w:r>
            <w:proofErr w:type="gramEnd"/>
            <w:r w:rsidR="00151375">
              <w:t xml:space="preserve"> нанесением эмали белого цвета в два слоя</w:t>
            </w:r>
            <w:r w:rsidRPr="002C5F90">
              <w:t>. На стойку наносятся поперечные полосы синего цвета шириной 100м с расстоянием между полосами 200м.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 xml:space="preserve">Щит-указатель окрашивается в </w:t>
            </w:r>
            <w:proofErr w:type="spellStart"/>
            <w:r w:rsidRPr="002C5F90">
              <w:t>след</w:t>
            </w:r>
            <w:proofErr w:type="gramStart"/>
            <w:r w:rsidRPr="002C5F90">
              <w:t>.ц</w:t>
            </w:r>
            <w:proofErr w:type="gramEnd"/>
            <w:r w:rsidRPr="002C5F90">
              <w:t>вета</w:t>
            </w:r>
            <w:proofErr w:type="spellEnd"/>
            <w:r w:rsidRPr="002C5F90">
              <w:t>: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>-фон - белый;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 xml:space="preserve">- внешняя рамка - </w:t>
            </w:r>
            <w:proofErr w:type="gramStart"/>
            <w:r w:rsidRPr="002C5F90">
              <w:t>черный</w:t>
            </w:r>
            <w:proofErr w:type="gramEnd"/>
            <w:r w:rsidRPr="002C5F90">
              <w:t>;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>- внутренняя рамка и информационные надписи - синим;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>- основные предупреждающие надписи - красным;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>- в логотипе надпись "</w:t>
            </w:r>
            <w:proofErr w:type="spellStart"/>
            <w:r w:rsidRPr="002C5F90">
              <w:t>Транснефть</w:t>
            </w:r>
            <w:proofErr w:type="spellEnd"/>
            <w:r w:rsidRPr="002C5F90">
              <w:t>" и круглый знак - синий. а "перья"</w:t>
            </w:r>
            <w:r w:rsidR="00FF21DD">
              <w:t xml:space="preserve"> </w:t>
            </w:r>
            <w:r w:rsidRPr="002C5F90">
              <w:t xml:space="preserve">графического элемента </w:t>
            </w:r>
            <w:r w:rsidR="00FF21DD">
              <w:t xml:space="preserve"> </w:t>
            </w:r>
            <w:r w:rsidRPr="002C5F90">
              <w:t xml:space="preserve">"крыло" </w:t>
            </w:r>
            <w:proofErr w:type="gramStart"/>
            <w:r w:rsidRPr="002C5F90">
              <w:t>-б</w:t>
            </w:r>
            <w:proofErr w:type="gramEnd"/>
            <w:r w:rsidRPr="002C5F90">
              <w:t>елый, синий и красный.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>Установка знака выполняется: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>- в плотных грунтах бурением колодца ф300мм с заполнением пространства между грунтом и стойкой знака бетоном;</w:t>
            </w:r>
          </w:p>
          <w:p w:rsidR="00784727" w:rsidRPr="002C5F90" w:rsidRDefault="00784727" w:rsidP="00784727">
            <w:pPr>
              <w:widowControl w:val="0"/>
              <w:ind w:right="222"/>
            </w:pPr>
            <w:r w:rsidRPr="002C5F90">
              <w:t xml:space="preserve">- на заболоченных участках дополнительно используют некондиционную трубу </w:t>
            </w:r>
            <w:r w:rsidRPr="002C5F90">
              <w:rPr>
                <w:lang w:val="en-US"/>
              </w:rPr>
              <w:t>DN</w:t>
            </w:r>
            <w:r w:rsidRPr="002C5F90">
              <w:t xml:space="preserve"> 300 с забивкой ее не менее 1 м в плотный грунт.</w:t>
            </w:r>
          </w:p>
          <w:p w:rsidR="00784727" w:rsidRPr="00784727" w:rsidRDefault="00784727" w:rsidP="00151375">
            <w:pPr>
              <w:widowControl w:val="0"/>
              <w:ind w:right="222"/>
            </w:pPr>
            <w:r w:rsidRPr="002C5F90">
              <w:t>Подземная часть стойки грунтуется битумно-резиновой мастикой в два слоя толщиной каждого не менее 2 мм.</w:t>
            </w:r>
          </w:p>
        </w:tc>
        <w:tc>
          <w:tcPr>
            <w:tcW w:w="2447" w:type="dxa"/>
            <w:gridSpan w:val="2"/>
            <w:vAlign w:val="center"/>
          </w:tcPr>
          <w:p w:rsidR="00784727" w:rsidRPr="002C5F90" w:rsidRDefault="00784727" w:rsidP="00BA12B8">
            <w:r w:rsidRPr="002C5F90">
              <w:lastRenderedPageBreak/>
              <w:t>визуальный;</w:t>
            </w:r>
          </w:p>
          <w:p w:rsidR="00784727" w:rsidRPr="002C5F90" w:rsidRDefault="00784727" w:rsidP="00BA12B8">
            <w:r w:rsidRPr="002C5F90">
              <w:t xml:space="preserve">инструментальный (теодолит, нивелир, рулетка) </w:t>
            </w:r>
          </w:p>
        </w:tc>
        <w:tc>
          <w:tcPr>
            <w:tcW w:w="1559" w:type="dxa"/>
            <w:gridSpan w:val="2"/>
            <w:vAlign w:val="center"/>
          </w:tcPr>
          <w:p w:rsidR="00784727" w:rsidRPr="002C5F90" w:rsidRDefault="00784727" w:rsidP="00BA12B8">
            <w:r w:rsidRPr="002C5F90">
              <w:t>100%</w:t>
            </w:r>
          </w:p>
          <w:p w:rsidR="00784727" w:rsidRPr="002C5F90" w:rsidRDefault="00784727" w:rsidP="00BA12B8">
            <w:r>
              <w:t>100</w:t>
            </w:r>
            <w:r w:rsidRPr="002C5F90">
              <w:t>%</w:t>
            </w:r>
          </w:p>
        </w:tc>
        <w:tc>
          <w:tcPr>
            <w:tcW w:w="1523" w:type="dxa"/>
            <w:vAlign w:val="center"/>
          </w:tcPr>
          <w:p w:rsidR="00784727" w:rsidRPr="002C5F90" w:rsidRDefault="00784727" w:rsidP="00BA12B8">
            <w:r w:rsidRPr="002C5F90">
              <w:t>100%</w:t>
            </w:r>
          </w:p>
          <w:p w:rsidR="00784727" w:rsidRPr="002C5F90" w:rsidRDefault="00784727" w:rsidP="00BA12B8">
            <w:r w:rsidRPr="002C5F90">
              <w:t>5%</w:t>
            </w:r>
          </w:p>
        </w:tc>
      </w:tr>
      <w:tr w:rsidR="000C69A9" w:rsidTr="00452B96">
        <w:tc>
          <w:tcPr>
            <w:tcW w:w="814" w:type="dxa"/>
            <w:vAlign w:val="center"/>
          </w:tcPr>
          <w:p w:rsidR="000C69A9" w:rsidRDefault="000C69A9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30" w:type="dxa"/>
            <w:gridSpan w:val="2"/>
            <w:vAlign w:val="center"/>
          </w:tcPr>
          <w:p w:rsidR="000C69A9" w:rsidRDefault="000C69A9" w:rsidP="00AD10D8">
            <w:r>
              <w:t>П-образный знак на переходе через водную преграду</w:t>
            </w:r>
          </w:p>
        </w:tc>
        <w:tc>
          <w:tcPr>
            <w:tcW w:w="2835" w:type="dxa"/>
            <w:gridSpan w:val="4"/>
          </w:tcPr>
          <w:p w:rsidR="000C69A9" w:rsidRPr="002C5F90" w:rsidRDefault="000C69A9" w:rsidP="00FF21DD">
            <w:pPr>
              <w:pStyle w:val="a3"/>
              <w:ind w:left="11"/>
            </w:pPr>
            <w:r w:rsidRPr="002C5F90">
              <w:t>Параметры контроля определяются РД-93.010.00-КТН-114-07, ВСН 012-88, ПД.</w:t>
            </w:r>
          </w:p>
          <w:p w:rsidR="000C69A9" w:rsidRPr="002C5F90" w:rsidRDefault="000C69A9" w:rsidP="00FF21DD">
            <w:pPr>
              <w:tabs>
                <w:tab w:val="left" w:pos="198"/>
              </w:tabs>
              <w:ind w:left="11"/>
            </w:pPr>
            <w:r w:rsidRPr="002C5F90">
              <w:t>Соответствие мест установки указаниям на знаках.</w:t>
            </w:r>
          </w:p>
          <w:p w:rsidR="000C69A9" w:rsidRPr="002C5F90" w:rsidRDefault="000C69A9" w:rsidP="00FF21DD">
            <w:pPr>
              <w:tabs>
                <w:tab w:val="left" w:pos="198"/>
              </w:tabs>
              <w:ind w:left="11"/>
            </w:pPr>
            <w:r w:rsidRPr="002C5F90">
              <w:t>Соответствие знаков.</w:t>
            </w:r>
          </w:p>
          <w:p w:rsidR="000C69A9" w:rsidRPr="002C5F90" w:rsidRDefault="000C69A9" w:rsidP="00FF21DD">
            <w:r w:rsidRPr="002C5F90">
              <w:t>Правильность монтажа столбов</w:t>
            </w:r>
            <w:proofErr w:type="gramStart"/>
            <w:r w:rsidRPr="002C5F90">
              <w:t xml:space="preserve">., </w:t>
            </w:r>
            <w:proofErr w:type="gramEnd"/>
          </w:p>
          <w:p w:rsidR="000C69A9" w:rsidRPr="002C5F90" w:rsidRDefault="000C69A9" w:rsidP="00FF21DD">
            <w:pPr>
              <w:pStyle w:val="a3"/>
              <w:ind w:left="11"/>
            </w:pPr>
            <w:r w:rsidRPr="002C5F90">
              <w:t xml:space="preserve">Проверка наличия и </w:t>
            </w:r>
            <w:r w:rsidRPr="002C5F90">
              <w:lastRenderedPageBreak/>
              <w:t>состояния информационных знаков ограждения охранной зоны ППМН,  указательных знаков оси трубопровода на береговых участках и знаков закрепления геодезической сети, маркерных пунктов проектным решениям.</w:t>
            </w:r>
          </w:p>
        </w:tc>
        <w:tc>
          <w:tcPr>
            <w:tcW w:w="3827" w:type="dxa"/>
            <w:gridSpan w:val="3"/>
          </w:tcPr>
          <w:p w:rsidR="000C69A9" w:rsidRDefault="000C69A9" w:rsidP="00784727">
            <w:pPr>
              <w:widowControl w:val="0"/>
              <w:ind w:right="222"/>
            </w:pPr>
            <w:r>
              <w:lastRenderedPageBreak/>
              <w:t>П-образные предупреждающие знаки устанавливаются на оси магистрального нефтепровода (на расстояние от 5 до 5 м от уреза воды) с обеих сторон водной преграды.</w:t>
            </w:r>
          </w:p>
          <w:p w:rsidR="000C69A9" w:rsidRDefault="000C69A9" w:rsidP="00784727">
            <w:pPr>
              <w:widowControl w:val="0"/>
              <w:ind w:right="222"/>
            </w:pPr>
            <w:r>
              <w:t>На стойку знака устанавливается дополнительно щит-указатель "Маркерный пункт".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>
              <w:t>Стойки знаков</w:t>
            </w:r>
            <w:r w:rsidRPr="002C5F90">
              <w:t xml:space="preserve"> оборудовать</w:t>
            </w:r>
            <w:r>
              <w:t xml:space="preserve"> </w:t>
            </w:r>
            <w:r>
              <w:lastRenderedPageBreak/>
              <w:t>двухсторонним</w:t>
            </w:r>
            <w:r w:rsidRPr="002C5F90">
              <w:t xml:space="preserve"> щитом-указателем с </w:t>
            </w:r>
            <w:r>
              <w:t>предупреждающей</w:t>
            </w:r>
            <w:r w:rsidRPr="002C5F90">
              <w:t xml:space="preserve"> надпис</w:t>
            </w:r>
            <w:r>
              <w:t xml:space="preserve">ью "Охранная зона магистрального </w:t>
            </w:r>
            <w:proofErr w:type="gramStart"/>
            <w:r>
              <w:t>нефтепровода</w:t>
            </w:r>
            <w:proofErr w:type="gramEnd"/>
            <w:r>
              <w:t xml:space="preserve">" </w:t>
            </w:r>
            <w:r w:rsidRPr="002C5F90">
              <w:t>на котором должны быть приведены: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>- наименование нефтепровода или входящего  в его состав сооружения;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 xml:space="preserve">- </w:t>
            </w:r>
            <w:r>
              <w:t>привязка</w:t>
            </w:r>
            <w:r w:rsidRPr="002C5F90">
              <w:t xml:space="preserve"> знака</w:t>
            </w:r>
            <w:r>
              <w:t xml:space="preserve"> на трассе (</w:t>
            </w:r>
            <w:proofErr w:type="gramStart"/>
            <w:r>
              <w:t>км</w:t>
            </w:r>
            <w:proofErr w:type="gramEnd"/>
            <w:r>
              <w:t>)</w:t>
            </w:r>
            <w:r w:rsidRPr="002C5F90">
              <w:t>;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>- охранная зона нефтепровода, телефоны и адреса организации, эксплуатирующей данный участок нефтепровода;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>- диаметр нефтепровода;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>- глубина залегания нефтепровода в месте установки знака.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 xml:space="preserve">Поверхность </w:t>
            </w:r>
            <w:r>
              <w:t>стоек</w:t>
            </w:r>
            <w:r w:rsidRPr="002C5F90">
              <w:t xml:space="preserve"> обработать грунтовкой ПФ-021 в два слоя</w:t>
            </w:r>
            <w:r>
              <w:t xml:space="preserve"> с </w:t>
            </w:r>
            <w:proofErr w:type="gramStart"/>
            <w:r>
              <w:t>последующем</w:t>
            </w:r>
            <w:proofErr w:type="gramEnd"/>
            <w:r>
              <w:t xml:space="preserve"> нанесением эмали белого цвета в два слоя</w:t>
            </w:r>
            <w:r w:rsidRPr="002C5F90">
              <w:t>. На стойку наносятся поперечные полосы синего цвета шириной 100м с расстоянием между полосами 200м.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 xml:space="preserve">Щит-указатель окрашивается в </w:t>
            </w:r>
            <w:proofErr w:type="spellStart"/>
            <w:r w:rsidRPr="002C5F90">
              <w:t>след</w:t>
            </w:r>
            <w:proofErr w:type="gramStart"/>
            <w:r w:rsidRPr="002C5F90">
              <w:t>.ц</w:t>
            </w:r>
            <w:proofErr w:type="gramEnd"/>
            <w:r w:rsidRPr="002C5F90">
              <w:t>вета</w:t>
            </w:r>
            <w:proofErr w:type="spellEnd"/>
            <w:r w:rsidRPr="002C5F90">
              <w:t>: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>-фон - белый;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 xml:space="preserve">- внешняя рамка - </w:t>
            </w:r>
            <w:proofErr w:type="gramStart"/>
            <w:r w:rsidRPr="002C5F90">
              <w:t>черный</w:t>
            </w:r>
            <w:proofErr w:type="gramEnd"/>
            <w:r w:rsidRPr="002C5F90">
              <w:t>;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>- внутренняя рамка и информационные надписи - синим;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>- основные предупреждающие надписи - красным;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>- в логотипе надпись "</w:t>
            </w:r>
            <w:proofErr w:type="spellStart"/>
            <w:r w:rsidRPr="002C5F90">
              <w:t>Транснефть</w:t>
            </w:r>
            <w:proofErr w:type="spellEnd"/>
            <w:r w:rsidRPr="002C5F90">
              <w:t>" и круглый знак - синий. а "перья"</w:t>
            </w:r>
            <w:r>
              <w:t xml:space="preserve"> </w:t>
            </w:r>
            <w:r w:rsidRPr="002C5F90">
              <w:t xml:space="preserve">графического элемента </w:t>
            </w:r>
            <w:r>
              <w:t xml:space="preserve"> </w:t>
            </w:r>
            <w:r w:rsidRPr="002C5F90">
              <w:t xml:space="preserve">"крыло" </w:t>
            </w:r>
            <w:proofErr w:type="gramStart"/>
            <w:r w:rsidRPr="002C5F90">
              <w:t>-б</w:t>
            </w:r>
            <w:proofErr w:type="gramEnd"/>
            <w:r w:rsidRPr="002C5F90">
              <w:t>елый, синий и красный.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>Установка знака выполняется: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>- в плотных грунтах бурением колодца ф300мм с заполнением пространства между грунтом и стойкой знака бетоном;</w:t>
            </w:r>
          </w:p>
          <w:p w:rsidR="000C69A9" w:rsidRPr="002C5F90" w:rsidRDefault="000C69A9" w:rsidP="00FF21DD">
            <w:pPr>
              <w:widowControl w:val="0"/>
              <w:ind w:right="222"/>
            </w:pPr>
            <w:r w:rsidRPr="002C5F90">
              <w:t xml:space="preserve">- на заболоченных участках дополнительно используют </w:t>
            </w:r>
            <w:r w:rsidRPr="002C5F90">
              <w:lastRenderedPageBreak/>
              <w:t xml:space="preserve">некондиционную трубу </w:t>
            </w:r>
            <w:r w:rsidRPr="002C5F90">
              <w:rPr>
                <w:lang w:val="en-US"/>
              </w:rPr>
              <w:t>DN</w:t>
            </w:r>
            <w:r w:rsidRPr="002C5F90">
              <w:t xml:space="preserve"> 300 с забивкой ее не менее 1 м в плотный грунт.</w:t>
            </w:r>
          </w:p>
          <w:p w:rsidR="000C69A9" w:rsidRDefault="000C69A9" w:rsidP="00784727">
            <w:pPr>
              <w:widowControl w:val="0"/>
              <w:ind w:right="222"/>
            </w:pPr>
            <w:r w:rsidRPr="002C5F90">
              <w:t>Подземная часть стойки грунтуется битумно-резиновой мастикой в два слоя толщиной каждого не менее 2 мм.</w:t>
            </w:r>
          </w:p>
        </w:tc>
        <w:tc>
          <w:tcPr>
            <w:tcW w:w="2447" w:type="dxa"/>
            <w:gridSpan w:val="2"/>
            <w:vAlign w:val="center"/>
          </w:tcPr>
          <w:p w:rsidR="000C69A9" w:rsidRPr="002C5F90" w:rsidRDefault="000C69A9" w:rsidP="00BA12B8">
            <w:r w:rsidRPr="002C5F90">
              <w:lastRenderedPageBreak/>
              <w:t>визуальный;</w:t>
            </w:r>
          </w:p>
          <w:p w:rsidR="000C69A9" w:rsidRPr="002C5F90" w:rsidRDefault="000C69A9" w:rsidP="00BA12B8">
            <w:r w:rsidRPr="002C5F90">
              <w:t xml:space="preserve">инструментальный (теодолит, нивелир, рулетка) </w:t>
            </w:r>
          </w:p>
        </w:tc>
        <w:tc>
          <w:tcPr>
            <w:tcW w:w="1559" w:type="dxa"/>
            <w:gridSpan w:val="2"/>
            <w:vAlign w:val="center"/>
          </w:tcPr>
          <w:p w:rsidR="000C69A9" w:rsidRPr="002C5F90" w:rsidRDefault="000C69A9" w:rsidP="00BA12B8">
            <w:r w:rsidRPr="002C5F90">
              <w:t>100%</w:t>
            </w:r>
          </w:p>
          <w:p w:rsidR="000C69A9" w:rsidRPr="002C5F90" w:rsidRDefault="000C69A9" w:rsidP="00BA12B8">
            <w:r>
              <w:t>100</w:t>
            </w:r>
            <w:r w:rsidRPr="002C5F90">
              <w:t>%</w:t>
            </w:r>
          </w:p>
        </w:tc>
        <w:tc>
          <w:tcPr>
            <w:tcW w:w="1523" w:type="dxa"/>
            <w:vAlign w:val="center"/>
          </w:tcPr>
          <w:p w:rsidR="000C69A9" w:rsidRPr="002C5F90" w:rsidRDefault="000C69A9" w:rsidP="00BA12B8">
            <w:r w:rsidRPr="002C5F90">
              <w:t>100%</w:t>
            </w:r>
          </w:p>
          <w:p w:rsidR="000C69A9" w:rsidRPr="002C5F90" w:rsidRDefault="000C69A9" w:rsidP="00BA12B8">
            <w:r w:rsidRPr="002C5F90">
              <w:t>5%</w:t>
            </w:r>
          </w:p>
        </w:tc>
      </w:tr>
      <w:tr w:rsidR="000C69A9" w:rsidTr="00452B96">
        <w:tc>
          <w:tcPr>
            <w:tcW w:w="814" w:type="dxa"/>
            <w:vAlign w:val="center"/>
          </w:tcPr>
          <w:p w:rsidR="000C69A9" w:rsidRDefault="000C69A9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730" w:type="dxa"/>
            <w:gridSpan w:val="2"/>
            <w:vAlign w:val="center"/>
          </w:tcPr>
          <w:p w:rsidR="000C69A9" w:rsidRPr="000C69A9" w:rsidRDefault="000C69A9" w:rsidP="00AD10D8">
            <w:r>
              <w:t>Знак маркерный пункт</w:t>
            </w:r>
          </w:p>
        </w:tc>
        <w:tc>
          <w:tcPr>
            <w:tcW w:w="2835" w:type="dxa"/>
            <w:gridSpan w:val="4"/>
          </w:tcPr>
          <w:p w:rsidR="000C69A9" w:rsidRPr="002C5F90" w:rsidRDefault="000C69A9" w:rsidP="000C69A9">
            <w:pPr>
              <w:pStyle w:val="a3"/>
              <w:ind w:left="11"/>
            </w:pPr>
            <w:r w:rsidRPr="002C5F90">
              <w:t>Параметры контроля определяются РД-93.010.00-КТН-114-07, ВСН 012-88, ПД.</w:t>
            </w:r>
          </w:p>
          <w:p w:rsidR="000C69A9" w:rsidRPr="002C5F90" w:rsidRDefault="000C69A9" w:rsidP="000C69A9">
            <w:pPr>
              <w:tabs>
                <w:tab w:val="left" w:pos="198"/>
              </w:tabs>
              <w:ind w:left="11"/>
            </w:pPr>
            <w:r w:rsidRPr="002C5F90">
              <w:t>Соответствие мест установки указаниям на знаках.</w:t>
            </w:r>
          </w:p>
          <w:p w:rsidR="000C69A9" w:rsidRPr="002C5F90" w:rsidRDefault="000C69A9" w:rsidP="000C69A9">
            <w:pPr>
              <w:tabs>
                <w:tab w:val="left" w:pos="198"/>
              </w:tabs>
              <w:ind w:left="11"/>
            </w:pPr>
            <w:r w:rsidRPr="002C5F90">
              <w:t>Соответствие знаков.</w:t>
            </w:r>
          </w:p>
          <w:p w:rsidR="000C69A9" w:rsidRPr="002C5F90" w:rsidRDefault="000C69A9" w:rsidP="000C69A9">
            <w:r w:rsidRPr="002C5F90">
              <w:t>Правильность монтажа столбов</w:t>
            </w:r>
            <w:proofErr w:type="gramStart"/>
            <w:r w:rsidRPr="002C5F90">
              <w:t xml:space="preserve">., </w:t>
            </w:r>
            <w:proofErr w:type="gramEnd"/>
          </w:p>
          <w:p w:rsidR="000C69A9" w:rsidRPr="002C5F90" w:rsidRDefault="000C69A9" w:rsidP="000C69A9">
            <w:pPr>
              <w:pStyle w:val="a3"/>
              <w:ind w:left="11"/>
            </w:pPr>
            <w:r w:rsidRPr="002C5F90">
              <w:t>Проверка наличия и состояния информационных знаков ограждения охранной зоны ППМН,  указательных знаков оси трубопровода на береговых участках и знаков закрепления геодезической сети, маркерных пунктов проектным решениям.</w:t>
            </w:r>
          </w:p>
        </w:tc>
        <w:tc>
          <w:tcPr>
            <w:tcW w:w="3827" w:type="dxa"/>
            <w:gridSpan w:val="3"/>
          </w:tcPr>
          <w:p w:rsidR="000C69A9" w:rsidRDefault="000C69A9" w:rsidP="000C69A9">
            <w:pPr>
              <w:widowControl w:val="0"/>
              <w:ind w:right="222"/>
            </w:pPr>
            <w:r>
              <w:t>Знаки маркерных пунктов устанавливаются не реже чем через 2 км, а также, на переходах МН через автомобильные дороги на расстоянии 50-100м от подошвы откоса насыпи с каждой стороны дороги и на переходах МН через водные преграды, маркерные пункты (системы) устанавливаются во время пропуска внутритрубных инспекционных приборов.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>
              <w:t xml:space="preserve">Стойку знака оборудовать щитом-указателем </w:t>
            </w:r>
            <w:r w:rsidRPr="002C5F90">
              <w:t xml:space="preserve">с </w:t>
            </w:r>
            <w:r>
              <w:t>предупреждающей</w:t>
            </w:r>
            <w:r w:rsidRPr="002C5F90">
              <w:t xml:space="preserve"> надпис</w:t>
            </w:r>
            <w:r>
              <w:t xml:space="preserve">ью "Огнеопасно  нефтепровод" </w:t>
            </w:r>
            <w:r w:rsidR="00974D6A">
              <w:t xml:space="preserve"> и информационной надписью "Маркерный </w:t>
            </w:r>
            <w:proofErr w:type="gramStart"/>
            <w:r w:rsidR="00974D6A">
              <w:t>пункт</w:t>
            </w:r>
            <w:proofErr w:type="gramEnd"/>
            <w:r w:rsidR="00974D6A">
              <w:t xml:space="preserve"> №..." </w:t>
            </w:r>
            <w:r w:rsidRPr="002C5F90">
              <w:t>на котором должны быть приведены: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 w:rsidRPr="002C5F90">
              <w:t>- наименование</w:t>
            </w:r>
            <w:r w:rsidR="00974D6A">
              <w:t>, диаметр</w:t>
            </w:r>
            <w:r w:rsidRPr="002C5F90">
              <w:t xml:space="preserve"> нефтепровода </w:t>
            </w:r>
            <w:r w:rsidR="00974D6A">
              <w:t>и</w:t>
            </w:r>
            <w:r w:rsidRPr="002C5F90">
              <w:t xml:space="preserve"> </w:t>
            </w:r>
            <w:r>
              <w:t>привязка</w:t>
            </w:r>
            <w:r w:rsidRPr="002C5F90">
              <w:t xml:space="preserve"> знака</w:t>
            </w:r>
            <w:r>
              <w:t xml:space="preserve"> на трассе (</w:t>
            </w:r>
            <w:proofErr w:type="gramStart"/>
            <w:r>
              <w:t>км</w:t>
            </w:r>
            <w:proofErr w:type="gramEnd"/>
            <w:r>
              <w:t>)</w:t>
            </w:r>
            <w:r w:rsidRPr="002C5F90">
              <w:t>;</w:t>
            </w:r>
          </w:p>
          <w:p w:rsidR="000C69A9" w:rsidRPr="002C5F90" w:rsidRDefault="000C69A9" w:rsidP="00974D6A">
            <w:pPr>
              <w:widowControl w:val="0"/>
              <w:ind w:right="222"/>
            </w:pPr>
            <w:r w:rsidRPr="002C5F90">
              <w:t>- телефоны и адреса организации, эксплуатирую</w:t>
            </w:r>
            <w:r w:rsidR="00974D6A">
              <w:t>щей данный участок нефтепровода.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 w:rsidRPr="002C5F90">
              <w:t xml:space="preserve">Поверхность </w:t>
            </w:r>
            <w:r>
              <w:t>стоек</w:t>
            </w:r>
            <w:r w:rsidRPr="002C5F90">
              <w:t xml:space="preserve"> обработать грунтовкой ПФ-021 в два слоя</w:t>
            </w:r>
            <w:r w:rsidR="00974D6A">
              <w:t>.</w:t>
            </w:r>
            <w:r>
              <w:t xml:space="preserve"> </w:t>
            </w:r>
            <w:r w:rsidRPr="002C5F90">
              <w:t>На стойку наносятся поперечные полосы синего цвета шириной 100м с расстоянием между полосами 200м.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 w:rsidRPr="002C5F90">
              <w:t xml:space="preserve">Щит-указатель окрашивается в </w:t>
            </w:r>
            <w:proofErr w:type="spellStart"/>
            <w:r w:rsidRPr="002C5F90">
              <w:t>след</w:t>
            </w:r>
            <w:proofErr w:type="gramStart"/>
            <w:r w:rsidRPr="002C5F90">
              <w:t>.ц</w:t>
            </w:r>
            <w:proofErr w:type="gramEnd"/>
            <w:r w:rsidRPr="002C5F90">
              <w:t>вета</w:t>
            </w:r>
            <w:proofErr w:type="spellEnd"/>
            <w:r w:rsidRPr="002C5F90">
              <w:t>: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 w:rsidRPr="002C5F90">
              <w:t>-фон - белый;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 w:rsidRPr="002C5F90">
              <w:t xml:space="preserve">- внешняя рамка - </w:t>
            </w:r>
            <w:proofErr w:type="gramStart"/>
            <w:r w:rsidRPr="002C5F90">
              <w:t>черный</w:t>
            </w:r>
            <w:proofErr w:type="gramEnd"/>
            <w:r w:rsidRPr="002C5F90">
              <w:t>;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 w:rsidRPr="002C5F90">
              <w:t>- внутренняя рамка и информационные надписи - синим;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 w:rsidRPr="002C5F90">
              <w:t>- основные предупреждающие надписи - красным;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 w:rsidRPr="002C5F90">
              <w:lastRenderedPageBreak/>
              <w:t>- в логотипе надпись "</w:t>
            </w:r>
            <w:proofErr w:type="spellStart"/>
            <w:r w:rsidRPr="002C5F90">
              <w:t>Транснефть</w:t>
            </w:r>
            <w:proofErr w:type="spellEnd"/>
            <w:r w:rsidRPr="002C5F90">
              <w:t>" и круглый знак - синий. а "перья"</w:t>
            </w:r>
            <w:r>
              <w:t xml:space="preserve"> </w:t>
            </w:r>
            <w:r w:rsidRPr="002C5F90">
              <w:t xml:space="preserve">графического элемента </w:t>
            </w:r>
            <w:r>
              <w:t xml:space="preserve"> </w:t>
            </w:r>
            <w:r w:rsidRPr="002C5F90">
              <w:t xml:space="preserve">"крыло" </w:t>
            </w:r>
            <w:proofErr w:type="gramStart"/>
            <w:r w:rsidRPr="002C5F90">
              <w:t>-б</w:t>
            </w:r>
            <w:proofErr w:type="gramEnd"/>
            <w:r w:rsidRPr="002C5F90">
              <w:t>елый, синий и красный.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 w:rsidRPr="002C5F90">
              <w:t>Установка знака выполняется: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 w:rsidRPr="002C5F90">
              <w:t>- в плотных грунтах бурением колодца ф300мм с заполнением пространства между грунтом и стойкой знака бетоном;</w:t>
            </w:r>
          </w:p>
          <w:p w:rsidR="000C69A9" w:rsidRPr="002C5F90" w:rsidRDefault="000C69A9" w:rsidP="000C69A9">
            <w:pPr>
              <w:widowControl w:val="0"/>
              <w:ind w:right="222"/>
            </w:pPr>
            <w:r w:rsidRPr="002C5F90">
              <w:t xml:space="preserve">- на заболоченных участках дополнительно используют некондиционную трубу </w:t>
            </w:r>
            <w:r w:rsidRPr="002C5F90">
              <w:rPr>
                <w:lang w:val="en-US"/>
              </w:rPr>
              <w:t>DN</w:t>
            </w:r>
            <w:r w:rsidRPr="002C5F90">
              <w:t xml:space="preserve"> 300 с забивкой ее не менее 1 м в плотный грунт.</w:t>
            </w:r>
          </w:p>
          <w:p w:rsidR="000C69A9" w:rsidRDefault="000C69A9" w:rsidP="000C69A9">
            <w:pPr>
              <w:widowControl w:val="0"/>
              <w:ind w:right="222"/>
            </w:pPr>
            <w:r w:rsidRPr="002C5F90">
              <w:t>Подземная часть стойки грунтуется битумно-резиновой мастикой в два слоя толщиной каждого не менее 2 мм.</w:t>
            </w:r>
          </w:p>
          <w:p w:rsidR="00974D6A" w:rsidRDefault="00974D6A" w:rsidP="000C69A9">
            <w:pPr>
              <w:widowControl w:val="0"/>
              <w:ind w:right="222"/>
            </w:pPr>
            <w:r>
              <w:t>Отступ стойки знака от оси нефтепровода должен составлять 1 м.</w:t>
            </w:r>
          </w:p>
        </w:tc>
        <w:tc>
          <w:tcPr>
            <w:tcW w:w="2447" w:type="dxa"/>
            <w:gridSpan w:val="2"/>
            <w:vAlign w:val="center"/>
          </w:tcPr>
          <w:p w:rsidR="000C69A9" w:rsidRPr="002C5F90" w:rsidRDefault="000C69A9" w:rsidP="00BA12B8">
            <w:r w:rsidRPr="002C5F90">
              <w:lastRenderedPageBreak/>
              <w:t>визуальный;</w:t>
            </w:r>
          </w:p>
          <w:p w:rsidR="000C69A9" w:rsidRPr="002C5F90" w:rsidRDefault="000C69A9" w:rsidP="00BA12B8">
            <w:r w:rsidRPr="002C5F90">
              <w:t xml:space="preserve">инструментальный (теодолит, нивелир, рулетка) </w:t>
            </w:r>
          </w:p>
        </w:tc>
        <w:tc>
          <w:tcPr>
            <w:tcW w:w="1559" w:type="dxa"/>
            <w:gridSpan w:val="2"/>
            <w:vAlign w:val="center"/>
          </w:tcPr>
          <w:p w:rsidR="000C69A9" w:rsidRPr="002C5F90" w:rsidRDefault="000C69A9" w:rsidP="00BA12B8">
            <w:r w:rsidRPr="002C5F90">
              <w:t>100%</w:t>
            </w:r>
          </w:p>
          <w:p w:rsidR="000C69A9" w:rsidRPr="002C5F90" w:rsidRDefault="000C69A9" w:rsidP="00BA12B8">
            <w:r>
              <w:t>100</w:t>
            </w:r>
            <w:r w:rsidRPr="002C5F90">
              <w:t>%</w:t>
            </w:r>
          </w:p>
        </w:tc>
        <w:tc>
          <w:tcPr>
            <w:tcW w:w="1523" w:type="dxa"/>
            <w:vAlign w:val="center"/>
          </w:tcPr>
          <w:p w:rsidR="000C69A9" w:rsidRPr="002C5F90" w:rsidRDefault="000C69A9" w:rsidP="00BA12B8">
            <w:r w:rsidRPr="002C5F90">
              <w:t>100%</w:t>
            </w:r>
          </w:p>
          <w:p w:rsidR="000C69A9" w:rsidRPr="002C5F90" w:rsidRDefault="000C69A9" w:rsidP="00BA12B8">
            <w:r w:rsidRPr="002C5F90">
              <w:t>5%</w:t>
            </w:r>
          </w:p>
        </w:tc>
      </w:tr>
      <w:tr w:rsidR="00974D6A" w:rsidTr="00452B96">
        <w:tc>
          <w:tcPr>
            <w:tcW w:w="814" w:type="dxa"/>
            <w:vAlign w:val="center"/>
          </w:tcPr>
          <w:p w:rsidR="00974D6A" w:rsidRDefault="00974D6A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30" w:type="dxa"/>
            <w:gridSpan w:val="2"/>
            <w:vAlign w:val="center"/>
          </w:tcPr>
          <w:p w:rsidR="00974D6A" w:rsidRDefault="00974D6A" w:rsidP="00AD10D8">
            <w:r>
              <w:t>Знаки на ограждении узла запорной арматуры</w:t>
            </w:r>
          </w:p>
        </w:tc>
        <w:tc>
          <w:tcPr>
            <w:tcW w:w="2835" w:type="dxa"/>
            <w:gridSpan w:val="4"/>
          </w:tcPr>
          <w:p w:rsidR="00974D6A" w:rsidRPr="002C5F90" w:rsidRDefault="00974D6A" w:rsidP="00BA12B8">
            <w:pPr>
              <w:pStyle w:val="a3"/>
              <w:ind w:left="11"/>
            </w:pPr>
            <w:r w:rsidRPr="002C5F90">
              <w:t>Параметры контроля определяются РД-93.010.00-КТН-114-07, ВСН 012-88, ПД.</w:t>
            </w:r>
          </w:p>
          <w:p w:rsidR="00974D6A" w:rsidRPr="002C5F90" w:rsidRDefault="00974D6A" w:rsidP="00BA12B8">
            <w:pPr>
              <w:tabs>
                <w:tab w:val="left" w:pos="198"/>
              </w:tabs>
              <w:ind w:left="11"/>
            </w:pPr>
            <w:r w:rsidRPr="002C5F90">
              <w:t>Соответствие мест установки указаниям на знаках.</w:t>
            </w:r>
          </w:p>
          <w:p w:rsidR="00974D6A" w:rsidRPr="002C5F90" w:rsidRDefault="00974D6A" w:rsidP="00BA12B8">
            <w:pPr>
              <w:tabs>
                <w:tab w:val="left" w:pos="198"/>
              </w:tabs>
              <w:ind w:left="11"/>
            </w:pPr>
            <w:r w:rsidRPr="002C5F90">
              <w:t>Соответствие знаков.</w:t>
            </w:r>
          </w:p>
          <w:p w:rsidR="00974D6A" w:rsidRPr="002C5F90" w:rsidRDefault="00974D6A" w:rsidP="00BA12B8">
            <w:r w:rsidRPr="002C5F90">
              <w:t>Правильность монтажа столбов</w:t>
            </w:r>
            <w:proofErr w:type="gramStart"/>
            <w:r w:rsidRPr="002C5F90">
              <w:t xml:space="preserve">., </w:t>
            </w:r>
            <w:proofErr w:type="gramEnd"/>
          </w:p>
          <w:p w:rsidR="00974D6A" w:rsidRPr="002C5F90" w:rsidRDefault="00974D6A" w:rsidP="00BA12B8">
            <w:pPr>
              <w:pStyle w:val="a3"/>
              <w:ind w:left="11"/>
            </w:pPr>
            <w:r w:rsidRPr="002C5F90">
              <w:t>Проверка наличия и состояния информационных знаков ограждения охранной зоны ППМН,  указательных знаков оси трубопровода на береговых участках и знаков закрепления геодезической сети, маркерных пунктов проектным решениям.</w:t>
            </w:r>
          </w:p>
        </w:tc>
        <w:tc>
          <w:tcPr>
            <w:tcW w:w="3827" w:type="dxa"/>
            <w:gridSpan w:val="3"/>
          </w:tcPr>
          <w:p w:rsidR="009A1ABE" w:rsidRDefault="009A1ABE" w:rsidP="00BA12B8">
            <w:pPr>
              <w:widowControl w:val="0"/>
              <w:ind w:right="222"/>
            </w:pPr>
            <w:r>
              <w:t>Щит-указатель "Охранная зона" устанавливается на сторонах ограждения перпендикулярных оси нефтепровода. Знак устанавливается над осью нефтепровода.</w:t>
            </w:r>
          </w:p>
          <w:p w:rsidR="009A1ABE" w:rsidRDefault="009A1ABE" w:rsidP="00BA12B8">
            <w:pPr>
              <w:widowControl w:val="0"/>
              <w:ind w:right="222"/>
            </w:pPr>
            <w:r>
              <w:t>Щиты-указатели "Огнеопасно! Высокое давление!" и знак "</w:t>
            </w:r>
            <w:proofErr w:type="spellStart"/>
            <w:r>
              <w:t>Пожароопасно</w:t>
            </w:r>
            <w:proofErr w:type="spellEnd"/>
            <w:r>
              <w:t xml:space="preserve">. </w:t>
            </w:r>
            <w:proofErr w:type="spellStart"/>
            <w:r>
              <w:t>Легковоспламеяющиеся</w:t>
            </w:r>
            <w:proofErr w:type="spellEnd"/>
            <w:r>
              <w:t xml:space="preserve"> вещества" устанавливаются с четырех сторон ограждения.</w:t>
            </w:r>
          </w:p>
          <w:p w:rsidR="009A1ABE" w:rsidRDefault="009A1ABE" w:rsidP="00BA12B8">
            <w:pPr>
              <w:widowControl w:val="0"/>
              <w:ind w:right="222"/>
            </w:pPr>
            <w:r>
              <w:t>Щиты-указатели "Задвижка", "Вантуз", "Отбор давления", "Сигнализатор"</w:t>
            </w:r>
            <w:r w:rsidR="00987599">
              <w:t xml:space="preserve"> устанавливаются со стороны калитки и противоположной, напротив соответствующего объекта нефтепровода.</w:t>
            </w:r>
          </w:p>
          <w:p w:rsidR="00987599" w:rsidRDefault="00987599" w:rsidP="00BA12B8">
            <w:pPr>
              <w:widowControl w:val="0"/>
              <w:ind w:right="222"/>
            </w:pPr>
            <w:r>
              <w:t xml:space="preserve">Расстояние от верхней кромки щита до земли должно быть 1,8 м. При установке нескольких знаков на одной стороне ограждения следует выдержать расстояние между знаками </w:t>
            </w:r>
            <w:r>
              <w:lastRenderedPageBreak/>
              <w:t>1м.</w:t>
            </w:r>
          </w:p>
          <w:p w:rsidR="00974D6A" w:rsidRPr="002C5F90" w:rsidRDefault="00974D6A" w:rsidP="00BA12B8">
            <w:pPr>
              <w:widowControl w:val="0"/>
              <w:ind w:right="222"/>
            </w:pPr>
            <w:r w:rsidRPr="002C5F90">
              <w:t>Щит</w:t>
            </w:r>
            <w:r w:rsidR="00987599">
              <w:t>ы</w:t>
            </w:r>
            <w:r w:rsidRPr="002C5F90">
              <w:t>-указател</w:t>
            </w:r>
            <w:r w:rsidR="00987599">
              <w:t>и</w:t>
            </w:r>
            <w:r w:rsidRPr="002C5F90">
              <w:t xml:space="preserve"> окрашивается в </w:t>
            </w:r>
            <w:proofErr w:type="spellStart"/>
            <w:r w:rsidRPr="002C5F90">
              <w:t>след</w:t>
            </w:r>
            <w:proofErr w:type="gramStart"/>
            <w:r w:rsidRPr="002C5F90">
              <w:t>.ц</w:t>
            </w:r>
            <w:proofErr w:type="gramEnd"/>
            <w:r w:rsidRPr="002C5F90">
              <w:t>вета</w:t>
            </w:r>
            <w:proofErr w:type="spellEnd"/>
            <w:r w:rsidRPr="002C5F90">
              <w:t>:</w:t>
            </w:r>
          </w:p>
          <w:p w:rsidR="00974D6A" w:rsidRPr="002C5F90" w:rsidRDefault="00974D6A" w:rsidP="00BA12B8">
            <w:pPr>
              <w:widowControl w:val="0"/>
              <w:ind w:right="222"/>
            </w:pPr>
            <w:r w:rsidRPr="002C5F90">
              <w:t>-фон - белый;</w:t>
            </w:r>
          </w:p>
          <w:p w:rsidR="00974D6A" w:rsidRPr="002C5F90" w:rsidRDefault="00974D6A" w:rsidP="00BA12B8">
            <w:pPr>
              <w:widowControl w:val="0"/>
              <w:ind w:right="222"/>
            </w:pPr>
            <w:r w:rsidRPr="002C5F90">
              <w:t xml:space="preserve">- внешняя рамка - </w:t>
            </w:r>
            <w:proofErr w:type="gramStart"/>
            <w:r w:rsidRPr="002C5F90">
              <w:t>черный</w:t>
            </w:r>
            <w:proofErr w:type="gramEnd"/>
            <w:r w:rsidRPr="002C5F90">
              <w:t>;</w:t>
            </w:r>
          </w:p>
          <w:p w:rsidR="00974D6A" w:rsidRPr="002C5F90" w:rsidRDefault="00974D6A" w:rsidP="00BA12B8">
            <w:pPr>
              <w:widowControl w:val="0"/>
              <w:ind w:right="222"/>
            </w:pPr>
            <w:r w:rsidRPr="002C5F90">
              <w:t>- внутренняя рамка и информационные надписи - синим;</w:t>
            </w:r>
          </w:p>
          <w:p w:rsidR="00974D6A" w:rsidRPr="002C5F90" w:rsidRDefault="00974D6A" w:rsidP="00BA12B8">
            <w:pPr>
              <w:widowControl w:val="0"/>
              <w:ind w:right="222"/>
            </w:pPr>
            <w:r w:rsidRPr="002C5F90">
              <w:t>- основные предупреждающие надписи - красным;</w:t>
            </w:r>
          </w:p>
          <w:p w:rsidR="00974D6A" w:rsidRDefault="00974D6A" w:rsidP="00BA12B8">
            <w:pPr>
              <w:widowControl w:val="0"/>
              <w:ind w:right="222"/>
            </w:pPr>
            <w:r w:rsidRPr="002C5F90">
              <w:t>- в логотипе надпись "</w:t>
            </w:r>
            <w:proofErr w:type="spellStart"/>
            <w:r w:rsidRPr="002C5F90">
              <w:t>Транснефть</w:t>
            </w:r>
            <w:proofErr w:type="spellEnd"/>
            <w:r w:rsidRPr="002C5F90">
              <w:t>" и круглый знак - синий. а "перья"</w:t>
            </w:r>
            <w:r>
              <w:t xml:space="preserve"> </w:t>
            </w:r>
            <w:r w:rsidRPr="002C5F90">
              <w:t xml:space="preserve">графического элемента </w:t>
            </w:r>
            <w:r>
              <w:t xml:space="preserve"> </w:t>
            </w:r>
            <w:r w:rsidRPr="002C5F90">
              <w:t xml:space="preserve">"крыло" </w:t>
            </w:r>
            <w:proofErr w:type="gramStart"/>
            <w:r w:rsidRPr="002C5F90">
              <w:t>-б</w:t>
            </w:r>
            <w:proofErr w:type="gramEnd"/>
            <w:r w:rsidRPr="002C5F90">
              <w:t>елый, синий и красный.</w:t>
            </w:r>
          </w:p>
          <w:p w:rsidR="00987599" w:rsidRDefault="00987599" w:rsidP="00BA12B8">
            <w:pPr>
              <w:widowControl w:val="0"/>
              <w:ind w:right="222"/>
            </w:pPr>
            <w:r>
              <w:t>Знак  "</w:t>
            </w:r>
            <w:proofErr w:type="spellStart"/>
            <w:r>
              <w:t>Пожароопасно</w:t>
            </w:r>
            <w:proofErr w:type="spellEnd"/>
            <w:r>
              <w:t xml:space="preserve">. </w:t>
            </w:r>
            <w:proofErr w:type="spellStart"/>
            <w:r>
              <w:t>Легковоспламеяющиеся</w:t>
            </w:r>
            <w:proofErr w:type="spellEnd"/>
            <w:r>
              <w:t xml:space="preserve"> вещества" окрашивается в следующие цвета: фон - желтый; рамка и пламя - черный.</w:t>
            </w:r>
          </w:p>
          <w:p w:rsidR="00987599" w:rsidRDefault="00987599" w:rsidP="00BA12B8">
            <w:pPr>
              <w:widowControl w:val="0"/>
              <w:ind w:right="222"/>
            </w:pPr>
            <w:r>
              <w:t>Информационная табличка с указанием категории наружной установки по взрывопожарной и пожарной опасности, класса взрывоопасной зоны окрашиваются в следующие цвета:</w:t>
            </w:r>
          </w:p>
          <w:p w:rsidR="00987599" w:rsidRDefault="00987599" w:rsidP="00BA12B8">
            <w:pPr>
              <w:widowControl w:val="0"/>
              <w:ind w:right="222"/>
            </w:pPr>
            <w:r>
              <w:t>- фон - синий;</w:t>
            </w:r>
          </w:p>
          <w:p w:rsidR="00987599" w:rsidRDefault="00987599" w:rsidP="00BA12B8">
            <w:pPr>
              <w:widowControl w:val="0"/>
              <w:ind w:right="222"/>
            </w:pPr>
            <w:r>
              <w:t xml:space="preserve">- надписи - </w:t>
            </w:r>
            <w:proofErr w:type="gramStart"/>
            <w:r>
              <w:t>белый</w:t>
            </w:r>
            <w:proofErr w:type="gramEnd"/>
            <w:r>
              <w:t>;</w:t>
            </w:r>
          </w:p>
          <w:p w:rsidR="00987599" w:rsidRDefault="00987599" w:rsidP="00BA12B8">
            <w:pPr>
              <w:widowControl w:val="0"/>
              <w:ind w:right="222"/>
            </w:pPr>
            <w:r>
              <w:t>- обозначение категории наружной установки по взрывопожарной и пожарной опасности и класса взрывоопасной зоны - 50 мм;</w:t>
            </w:r>
          </w:p>
          <w:p w:rsidR="00987599" w:rsidRDefault="00987599" w:rsidP="00BA12B8">
            <w:pPr>
              <w:widowControl w:val="0"/>
              <w:ind w:right="222"/>
            </w:pPr>
            <w:r>
              <w:t>- поясняющие надписи и обозначение ответственного за противопожарное состояние объекта - высота букв 15 мм.</w:t>
            </w:r>
          </w:p>
          <w:p w:rsidR="00987599" w:rsidRDefault="00987599" w:rsidP="00BA12B8">
            <w:pPr>
              <w:widowControl w:val="0"/>
              <w:ind w:right="222"/>
            </w:pPr>
            <w:r>
              <w:t>На наружной стороне калитки ограждения должна быть установлена табличка с указанием категории производства по взрывопожарной и пожарной опасности, а также классов взрывоопасных и пожароопасных зон.</w:t>
            </w:r>
          </w:p>
          <w:p w:rsidR="00974D6A" w:rsidRDefault="00987599" w:rsidP="00BA12B8">
            <w:pPr>
              <w:widowControl w:val="0"/>
              <w:ind w:right="222"/>
            </w:pPr>
            <w:r>
              <w:t>Гр</w:t>
            </w:r>
            <w:r w:rsidR="00CB7723">
              <w:t>у</w:t>
            </w:r>
            <w:r>
              <w:t xml:space="preserve">нтовка и фоновая краска наносятся на знаки по два раза с лицевой и обратной стороны. </w:t>
            </w:r>
          </w:p>
        </w:tc>
        <w:tc>
          <w:tcPr>
            <w:tcW w:w="2447" w:type="dxa"/>
            <w:gridSpan w:val="2"/>
            <w:vAlign w:val="center"/>
          </w:tcPr>
          <w:p w:rsidR="00974D6A" w:rsidRPr="002C5F90" w:rsidRDefault="00974D6A" w:rsidP="00BA12B8">
            <w:r w:rsidRPr="002C5F90">
              <w:lastRenderedPageBreak/>
              <w:t>визуальный;</w:t>
            </w:r>
          </w:p>
          <w:p w:rsidR="00974D6A" w:rsidRPr="002C5F90" w:rsidRDefault="00974D6A" w:rsidP="00BA12B8">
            <w:r w:rsidRPr="002C5F90">
              <w:t xml:space="preserve">инструментальный (теодолит, нивелир, рулетка) </w:t>
            </w:r>
          </w:p>
        </w:tc>
        <w:tc>
          <w:tcPr>
            <w:tcW w:w="1559" w:type="dxa"/>
            <w:gridSpan w:val="2"/>
            <w:vAlign w:val="center"/>
          </w:tcPr>
          <w:p w:rsidR="00974D6A" w:rsidRPr="002C5F90" w:rsidRDefault="00974D6A" w:rsidP="00BA12B8">
            <w:r w:rsidRPr="002C5F90">
              <w:t>100%</w:t>
            </w:r>
          </w:p>
          <w:p w:rsidR="00974D6A" w:rsidRPr="002C5F90" w:rsidRDefault="00974D6A" w:rsidP="00BA12B8">
            <w:r>
              <w:t>100</w:t>
            </w:r>
            <w:r w:rsidRPr="002C5F90">
              <w:t>%</w:t>
            </w:r>
          </w:p>
        </w:tc>
        <w:tc>
          <w:tcPr>
            <w:tcW w:w="1523" w:type="dxa"/>
            <w:vAlign w:val="center"/>
          </w:tcPr>
          <w:p w:rsidR="00974D6A" w:rsidRPr="002C5F90" w:rsidRDefault="00974D6A" w:rsidP="00BA12B8">
            <w:r w:rsidRPr="002C5F90">
              <w:t>100%</w:t>
            </w:r>
          </w:p>
          <w:p w:rsidR="00974D6A" w:rsidRPr="002C5F90" w:rsidRDefault="00974D6A" w:rsidP="00BA12B8">
            <w:r w:rsidRPr="002C5F90">
              <w:t>5%</w:t>
            </w:r>
          </w:p>
        </w:tc>
      </w:tr>
      <w:tr w:rsidR="00CB7723" w:rsidTr="00452B96">
        <w:tc>
          <w:tcPr>
            <w:tcW w:w="814" w:type="dxa"/>
            <w:vAlign w:val="center"/>
          </w:tcPr>
          <w:p w:rsidR="00CB7723" w:rsidRDefault="00CB7723" w:rsidP="00AD10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730" w:type="dxa"/>
            <w:gridSpan w:val="2"/>
            <w:vAlign w:val="center"/>
          </w:tcPr>
          <w:p w:rsidR="00CB7723" w:rsidRDefault="00CB7723" w:rsidP="00AD10D8">
            <w:r>
              <w:t>Установка постоянного репера.</w:t>
            </w:r>
          </w:p>
        </w:tc>
        <w:tc>
          <w:tcPr>
            <w:tcW w:w="2835" w:type="dxa"/>
            <w:gridSpan w:val="4"/>
          </w:tcPr>
          <w:p w:rsidR="00CB7723" w:rsidRPr="002C5F90" w:rsidRDefault="00CB7723" w:rsidP="00BA12B8">
            <w:pPr>
              <w:pStyle w:val="a3"/>
              <w:ind w:left="11"/>
            </w:pPr>
            <w:r w:rsidRPr="002C5F90">
              <w:t>Параметры контроля определяются РД-93.010.00-КТН-114-07, ВСН 012-88, ПД.</w:t>
            </w:r>
          </w:p>
          <w:p w:rsidR="00CB7723" w:rsidRPr="002C5F90" w:rsidRDefault="00CB7723" w:rsidP="00BA12B8">
            <w:pPr>
              <w:tabs>
                <w:tab w:val="left" w:pos="198"/>
              </w:tabs>
              <w:ind w:left="11"/>
            </w:pPr>
            <w:r w:rsidRPr="002C5F90">
              <w:t>Соответствие мест установки указаниям на знаках.</w:t>
            </w:r>
          </w:p>
          <w:p w:rsidR="00CB7723" w:rsidRPr="002C5F90" w:rsidRDefault="00CB7723" w:rsidP="00BA12B8">
            <w:pPr>
              <w:tabs>
                <w:tab w:val="left" w:pos="198"/>
              </w:tabs>
              <w:ind w:left="11"/>
            </w:pPr>
            <w:r w:rsidRPr="002C5F90">
              <w:t>Соответствие знаков.</w:t>
            </w:r>
          </w:p>
          <w:p w:rsidR="00CB7723" w:rsidRPr="002C5F90" w:rsidRDefault="00CB7723" w:rsidP="00BA12B8">
            <w:r w:rsidRPr="002C5F90">
              <w:t>Правильность монтажа столбов</w:t>
            </w:r>
            <w:proofErr w:type="gramStart"/>
            <w:r w:rsidRPr="002C5F90">
              <w:t xml:space="preserve">., </w:t>
            </w:r>
            <w:proofErr w:type="gramEnd"/>
          </w:p>
          <w:p w:rsidR="00CB7723" w:rsidRPr="002C5F90" w:rsidRDefault="00CB7723" w:rsidP="00BA12B8">
            <w:pPr>
              <w:pStyle w:val="a3"/>
              <w:ind w:left="11"/>
            </w:pPr>
            <w:r w:rsidRPr="002C5F90">
              <w:t>Проверка наличия и состояния информационных знаков ограждения охранной зоны ППМН,  указательных знаков оси трубопровода на береговых участках и знаков закрепления геодезической сети, маркерных пунктов проектным решениям.</w:t>
            </w:r>
          </w:p>
        </w:tc>
        <w:tc>
          <w:tcPr>
            <w:tcW w:w="3827" w:type="dxa"/>
            <w:gridSpan w:val="3"/>
          </w:tcPr>
          <w:p w:rsidR="007F6179" w:rsidRDefault="007F6179" w:rsidP="00BA12B8">
            <w:pPr>
              <w:widowControl w:val="0"/>
              <w:ind w:right="222"/>
            </w:pPr>
            <w:r>
              <w:t>Маркировка на оголовке должна содержать след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нформацию:</w:t>
            </w:r>
          </w:p>
          <w:p w:rsidR="007F6179" w:rsidRDefault="007F6179" w:rsidP="00BA12B8">
            <w:pPr>
              <w:widowControl w:val="0"/>
              <w:ind w:right="222"/>
            </w:pPr>
            <w:r>
              <w:t>- номер репера;</w:t>
            </w:r>
          </w:p>
          <w:p w:rsidR="007F6179" w:rsidRDefault="007F6179" w:rsidP="00BA12B8">
            <w:pPr>
              <w:widowControl w:val="0"/>
              <w:ind w:right="222"/>
            </w:pPr>
            <w:r>
              <w:t>- наименование владельца репера.</w:t>
            </w:r>
          </w:p>
          <w:p w:rsidR="007F6179" w:rsidRDefault="007F6179" w:rsidP="00BA12B8">
            <w:pPr>
              <w:widowControl w:val="0"/>
              <w:ind w:right="222"/>
            </w:pPr>
            <w:r>
              <w:t>Маркировку нанести ударным способом, глубиной не менее 2 мм, высота букв не менее 12 мм.</w:t>
            </w:r>
          </w:p>
          <w:p w:rsidR="007F6179" w:rsidRDefault="007F6179" w:rsidP="00BA12B8">
            <w:pPr>
              <w:widowControl w:val="0"/>
              <w:ind w:right="222"/>
            </w:pPr>
            <w:r>
              <w:t xml:space="preserve">Антикоррозионное покрытие металла ниже уровня земли: 1 слой эпоксидно-грунтовочного покрытия толщиной 80 </w:t>
            </w:r>
            <w:proofErr w:type="spellStart"/>
            <w:r>
              <w:t>мк</w:t>
            </w:r>
            <w:proofErr w:type="spellEnd"/>
            <w:r>
              <w:t xml:space="preserve">, 2 слоя эпоксидного покрытия общей толщиной 120 </w:t>
            </w:r>
            <w:proofErr w:type="spellStart"/>
            <w:r>
              <w:t>мк</w:t>
            </w:r>
            <w:proofErr w:type="spellEnd"/>
            <w:r>
              <w:t xml:space="preserve">. Подготовка: обезжиривание, </w:t>
            </w:r>
            <w:proofErr w:type="spellStart"/>
            <w:r>
              <w:t>обеспыливание</w:t>
            </w:r>
            <w:proofErr w:type="spellEnd"/>
            <w:r>
              <w:t>, очистка от окислов, осушка при необходимости.</w:t>
            </w:r>
          </w:p>
          <w:p w:rsidR="00416828" w:rsidRDefault="007F6179" w:rsidP="00BA12B8">
            <w:pPr>
              <w:widowControl w:val="0"/>
              <w:ind w:right="222"/>
            </w:pPr>
            <w:r>
              <w:t xml:space="preserve">Установка репера выполняется в </w:t>
            </w:r>
            <w:proofErr w:type="gramStart"/>
            <w:r>
              <w:t>сверленный</w:t>
            </w:r>
            <w:proofErr w:type="gramEnd"/>
            <w:r>
              <w:t xml:space="preserve"> котлован ф300 мм с заполнением бетона на высоту 400 мм с уплотнением. </w:t>
            </w:r>
            <w:r w:rsidR="00416828">
              <w:t>Оставшееся пространство заполняется песком средней крупности с уплотнением, не допускается образование пустот и незаполненных промежутков.</w:t>
            </w:r>
          </w:p>
          <w:p w:rsidR="00416828" w:rsidRDefault="00416828" w:rsidP="00BA12B8">
            <w:pPr>
              <w:widowControl w:val="0"/>
              <w:ind w:right="222"/>
            </w:pPr>
            <w:r>
              <w:t>Опознавательный знак устанавливается на расстоянии не более 1 м от репера, пластина таблички должна быть обращена в сторону репера.</w:t>
            </w:r>
          </w:p>
          <w:p w:rsidR="00416828" w:rsidRDefault="00416828" w:rsidP="00BA12B8">
            <w:pPr>
              <w:widowControl w:val="0"/>
              <w:ind w:right="222"/>
            </w:pPr>
            <w:r>
              <w:t>Сварку металлоконструкций проводить электродами.</w:t>
            </w:r>
          </w:p>
          <w:p w:rsidR="00CB7723" w:rsidRDefault="00416828" w:rsidP="00BA12B8">
            <w:pPr>
              <w:widowControl w:val="0"/>
              <w:ind w:right="222"/>
            </w:pPr>
            <w:r>
              <w:t>Репера устанавливаются на каждом пикете трассы.</w:t>
            </w:r>
            <w:r w:rsidR="00CB7723">
              <w:t xml:space="preserve"> </w:t>
            </w:r>
          </w:p>
        </w:tc>
        <w:tc>
          <w:tcPr>
            <w:tcW w:w="2447" w:type="dxa"/>
            <w:gridSpan w:val="2"/>
            <w:vAlign w:val="center"/>
          </w:tcPr>
          <w:p w:rsidR="00CB7723" w:rsidRPr="002C5F90" w:rsidRDefault="00CB7723" w:rsidP="00BA12B8">
            <w:r w:rsidRPr="002C5F90">
              <w:t>визуальный;</w:t>
            </w:r>
          </w:p>
          <w:p w:rsidR="00CB7723" w:rsidRPr="002C5F90" w:rsidRDefault="00CB7723" w:rsidP="00BA12B8">
            <w:r w:rsidRPr="002C5F90">
              <w:t xml:space="preserve">инструментальный (теодолит, нивелир, рулетка) </w:t>
            </w:r>
          </w:p>
        </w:tc>
        <w:tc>
          <w:tcPr>
            <w:tcW w:w="1559" w:type="dxa"/>
            <w:gridSpan w:val="2"/>
            <w:vAlign w:val="center"/>
          </w:tcPr>
          <w:p w:rsidR="00CB7723" w:rsidRPr="002C5F90" w:rsidRDefault="00CB7723" w:rsidP="00BA12B8">
            <w:r w:rsidRPr="002C5F90">
              <w:t>100%</w:t>
            </w:r>
          </w:p>
          <w:p w:rsidR="00CB7723" w:rsidRPr="002C5F90" w:rsidRDefault="00CB7723" w:rsidP="00BA12B8">
            <w:r>
              <w:t>100</w:t>
            </w:r>
            <w:r w:rsidRPr="002C5F90">
              <w:t>%</w:t>
            </w:r>
          </w:p>
        </w:tc>
        <w:tc>
          <w:tcPr>
            <w:tcW w:w="1523" w:type="dxa"/>
            <w:vAlign w:val="center"/>
          </w:tcPr>
          <w:p w:rsidR="00CB7723" w:rsidRPr="002C5F90" w:rsidRDefault="00CB7723" w:rsidP="00BA12B8">
            <w:r w:rsidRPr="002C5F90">
              <w:t>100%</w:t>
            </w:r>
          </w:p>
          <w:p w:rsidR="00CB7723" w:rsidRPr="002C5F90" w:rsidRDefault="00CB7723" w:rsidP="00BA12B8">
            <w:r w:rsidRPr="002C5F90">
              <w:t>5%</w:t>
            </w:r>
          </w:p>
        </w:tc>
      </w:tr>
      <w:tr w:rsidR="00760CDD" w:rsidTr="00452B96">
        <w:tc>
          <w:tcPr>
            <w:tcW w:w="15735" w:type="dxa"/>
            <w:gridSpan w:val="15"/>
          </w:tcPr>
          <w:p w:rsidR="00760CDD" w:rsidRPr="00D97455" w:rsidRDefault="00760CDD" w:rsidP="00760CDD">
            <w:pPr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Исполнительная документация, оформляемая при производстве работ и по результатам контроля</w:t>
            </w:r>
          </w:p>
        </w:tc>
      </w:tr>
      <w:tr w:rsidR="000A6AB2" w:rsidTr="00452B96">
        <w:tc>
          <w:tcPr>
            <w:tcW w:w="814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509" w:type="dxa"/>
            <w:gridSpan w:val="4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347" w:type="dxa"/>
            <w:gridSpan w:val="6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работ, когда оформляется документ</w:t>
            </w:r>
          </w:p>
        </w:tc>
        <w:tc>
          <w:tcPr>
            <w:tcW w:w="2542" w:type="dxa"/>
            <w:gridSpan w:val="3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подписывающие документ</w:t>
            </w:r>
          </w:p>
        </w:tc>
        <w:tc>
          <w:tcPr>
            <w:tcW w:w="1523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0A6AB2" w:rsidTr="00452B96">
        <w:tc>
          <w:tcPr>
            <w:tcW w:w="814" w:type="dxa"/>
            <w:vAlign w:val="center"/>
          </w:tcPr>
          <w:p w:rsidR="000A6AB2" w:rsidRPr="006D69AF" w:rsidRDefault="006D69AF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509" w:type="dxa"/>
            <w:gridSpan w:val="4"/>
            <w:vAlign w:val="center"/>
          </w:tcPr>
          <w:p w:rsidR="000A6AB2" w:rsidRPr="00772744" w:rsidRDefault="00772744" w:rsidP="00B00D35">
            <w:pPr>
              <w:rPr>
                <w:i/>
                <w:sz w:val="24"/>
                <w:szCs w:val="24"/>
              </w:rPr>
            </w:pPr>
            <w:r w:rsidRPr="00772744">
              <w:rPr>
                <w:i/>
                <w:sz w:val="24"/>
                <w:szCs w:val="24"/>
              </w:rPr>
              <w:t>Общий журнал работ.</w:t>
            </w:r>
          </w:p>
        </w:tc>
        <w:tc>
          <w:tcPr>
            <w:tcW w:w="7347" w:type="dxa"/>
            <w:gridSpan w:val="6"/>
            <w:vAlign w:val="center"/>
          </w:tcPr>
          <w:p w:rsidR="006D69AF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2542" w:type="dxa"/>
            <w:gridSpan w:val="3"/>
            <w:vAlign w:val="center"/>
          </w:tcPr>
          <w:p w:rsidR="000A6AB2" w:rsidRPr="006D69AF" w:rsidRDefault="00B00D35" w:rsidP="00B00D35">
            <w:pPr>
              <w:rPr>
                <w:i/>
                <w:sz w:val="24"/>
                <w:szCs w:val="24"/>
              </w:rPr>
            </w:pPr>
            <w:proofErr w:type="gramStart"/>
            <w:r>
              <w:rPr>
                <w:i/>
                <w:sz w:val="24"/>
                <w:szCs w:val="24"/>
              </w:rPr>
              <w:t>ответственный</w:t>
            </w:r>
            <w:proofErr w:type="gramEnd"/>
            <w:r>
              <w:rPr>
                <w:i/>
                <w:sz w:val="24"/>
                <w:szCs w:val="24"/>
              </w:rPr>
              <w:t xml:space="preserve"> за производство работ</w:t>
            </w:r>
          </w:p>
        </w:tc>
        <w:tc>
          <w:tcPr>
            <w:tcW w:w="1523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</w:p>
        </w:tc>
      </w:tr>
      <w:tr w:rsidR="000A6AB2" w:rsidTr="00452B96">
        <w:tc>
          <w:tcPr>
            <w:tcW w:w="814" w:type="dxa"/>
            <w:vAlign w:val="center"/>
          </w:tcPr>
          <w:p w:rsidR="000A6AB2" w:rsidRPr="006D69AF" w:rsidRDefault="006D69AF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3509" w:type="dxa"/>
            <w:gridSpan w:val="4"/>
            <w:vAlign w:val="center"/>
          </w:tcPr>
          <w:p w:rsidR="000A6AB2" w:rsidRPr="006D69AF" w:rsidRDefault="00772744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замечаний и предложений</w:t>
            </w:r>
          </w:p>
        </w:tc>
        <w:tc>
          <w:tcPr>
            <w:tcW w:w="7347" w:type="dxa"/>
            <w:gridSpan w:val="6"/>
            <w:vAlign w:val="center"/>
          </w:tcPr>
          <w:p w:rsidR="000A6AB2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При наличии замечаний</w:t>
            </w:r>
          </w:p>
        </w:tc>
        <w:tc>
          <w:tcPr>
            <w:tcW w:w="2542" w:type="dxa"/>
            <w:gridSpan w:val="3"/>
            <w:vAlign w:val="center"/>
          </w:tcPr>
          <w:p w:rsidR="000A6AB2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Инженер СКК ответственный за </w:t>
            </w:r>
            <w:r>
              <w:rPr>
                <w:i/>
                <w:sz w:val="24"/>
                <w:szCs w:val="24"/>
              </w:rPr>
              <w:lastRenderedPageBreak/>
              <w:t xml:space="preserve">производство; инженер СК и ТН заказчика </w:t>
            </w:r>
          </w:p>
        </w:tc>
        <w:tc>
          <w:tcPr>
            <w:tcW w:w="1523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</w:p>
        </w:tc>
      </w:tr>
      <w:tr w:rsidR="000A6AB2" w:rsidTr="00452B96">
        <w:tc>
          <w:tcPr>
            <w:tcW w:w="814" w:type="dxa"/>
            <w:vAlign w:val="center"/>
          </w:tcPr>
          <w:p w:rsidR="000A6AB2" w:rsidRPr="006D69AF" w:rsidRDefault="006D69AF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3509" w:type="dxa"/>
            <w:gridSpan w:val="4"/>
            <w:vAlign w:val="center"/>
          </w:tcPr>
          <w:p w:rsidR="000A6AB2" w:rsidRPr="006D69AF" w:rsidRDefault="00772744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Журнал строительного контроля подрядчика</w:t>
            </w:r>
          </w:p>
        </w:tc>
        <w:tc>
          <w:tcPr>
            <w:tcW w:w="7347" w:type="dxa"/>
            <w:gridSpan w:val="6"/>
            <w:vAlign w:val="center"/>
          </w:tcPr>
          <w:p w:rsidR="000A6AB2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2542" w:type="dxa"/>
            <w:gridSpan w:val="3"/>
            <w:vAlign w:val="center"/>
          </w:tcPr>
          <w:p w:rsidR="000A6AB2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Инженер СКК ответственный за производство;</w:t>
            </w:r>
          </w:p>
        </w:tc>
        <w:tc>
          <w:tcPr>
            <w:tcW w:w="1523" w:type="dxa"/>
          </w:tcPr>
          <w:p w:rsidR="000A6AB2" w:rsidRDefault="000A6AB2" w:rsidP="00EA3472">
            <w:pPr>
              <w:rPr>
                <w:sz w:val="24"/>
                <w:szCs w:val="24"/>
              </w:rPr>
            </w:pPr>
          </w:p>
        </w:tc>
      </w:tr>
      <w:tr w:rsidR="00B361F1" w:rsidTr="00452B96">
        <w:tc>
          <w:tcPr>
            <w:tcW w:w="814" w:type="dxa"/>
            <w:vAlign w:val="center"/>
          </w:tcPr>
          <w:p w:rsidR="00B361F1" w:rsidRPr="006D69AF" w:rsidRDefault="006D69AF" w:rsidP="00B00D35">
            <w:pPr>
              <w:rPr>
                <w:i/>
                <w:sz w:val="24"/>
                <w:szCs w:val="24"/>
              </w:rPr>
            </w:pPr>
            <w:r w:rsidRPr="006D69AF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3509" w:type="dxa"/>
            <w:gridSpan w:val="4"/>
            <w:vAlign w:val="center"/>
          </w:tcPr>
          <w:p w:rsidR="00B361F1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Исполнительная геодезическая схема</w:t>
            </w:r>
          </w:p>
        </w:tc>
        <w:tc>
          <w:tcPr>
            <w:tcW w:w="7347" w:type="dxa"/>
            <w:gridSpan w:val="6"/>
            <w:vAlign w:val="center"/>
          </w:tcPr>
          <w:p w:rsidR="00B361F1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2542" w:type="dxa"/>
            <w:gridSpan w:val="3"/>
            <w:vAlign w:val="center"/>
          </w:tcPr>
          <w:p w:rsidR="00B361F1" w:rsidRPr="006D69AF" w:rsidRDefault="00B00D35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геодезист, инженер ТН заказчика, представитель заказчика</w:t>
            </w:r>
          </w:p>
        </w:tc>
        <w:tc>
          <w:tcPr>
            <w:tcW w:w="1523" w:type="dxa"/>
          </w:tcPr>
          <w:p w:rsidR="00B361F1" w:rsidRDefault="00B361F1" w:rsidP="00EA3472">
            <w:pPr>
              <w:rPr>
                <w:sz w:val="24"/>
                <w:szCs w:val="24"/>
              </w:rPr>
            </w:pPr>
          </w:p>
        </w:tc>
      </w:tr>
      <w:tr w:rsidR="002458FA" w:rsidTr="00452B96">
        <w:tc>
          <w:tcPr>
            <w:tcW w:w="814" w:type="dxa"/>
            <w:vAlign w:val="center"/>
          </w:tcPr>
          <w:p w:rsidR="002458FA" w:rsidRPr="006D69AF" w:rsidRDefault="002458FA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3509" w:type="dxa"/>
            <w:gridSpan w:val="4"/>
            <w:vAlign w:val="center"/>
          </w:tcPr>
          <w:p w:rsidR="002458FA" w:rsidRDefault="00416828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Акт освидетельствования скрытых работ</w:t>
            </w:r>
          </w:p>
        </w:tc>
        <w:tc>
          <w:tcPr>
            <w:tcW w:w="7347" w:type="dxa"/>
            <w:gridSpan w:val="6"/>
            <w:vAlign w:val="center"/>
          </w:tcPr>
          <w:p w:rsidR="002458FA" w:rsidRDefault="002458FA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процессе каждого технологического этапа работ</w:t>
            </w:r>
          </w:p>
        </w:tc>
        <w:tc>
          <w:tcPr>
            <w:tcW w:w="2542" w:type="dxa"/>
            <w:gridSpan w:val="3"/>
            <w:vAlign w:val="center"/>
          </w:tcPr>
          <w:p w:rsidR="002458FA" w:rsidRDefault="00416828" w:rsidP="0041682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ответственный за производство, инженер ТН заказчика, представитель заказчика, инженер СК подрядчика</w:t>
            </w:r>
          </w:p>
        </w:tc>
        <w:tc>
          <w:tcPr>
            <w:tcW w:w="1523" w:type="dxa"/>
          </w:tcPr>
          <w:p w:rsidR="002458FA" w:rsidRDefault="002458FA" w:rsidP="00EA3472">
            <w:pPr>
              <w:rPr>
                <w:sz w:val="24"/>
                <w:szCs w:val="24"/>
              </w:rPr>
            </w:pPr>
          </w:p>
        </w:tc>
      </w:tr>
      <w:tr w:rsidR="00416828" w:rsidTr="00452B96">
        <w:tc>
          <w:tcPr>
            <w:tcW w:w="814" w:type="dxa"/>
            <w:vAlign w:val="center"/>
          </w:tcPr>
          <w:p w:rsidR="00416828" w:rsidRDefault="00416828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3509" w:type="dxa"/>
            <w:gridSpan w:val="4"/>
            <w:vAlign w:val="center"/>
          </w:tcPr>
          <w:p w:rsidR="00416828" w:rsidRDefault="00416828" w:rsidP="001669C0">
            <w:pPr>
              <w:jc w:val="both"/>
              <w:rPr>
                <w:i/>
                <w:sz w:val="24"/>
                <w:szCs w:val="24"/>
              </w:rPr>
            </w:pPr>
            <w:r w:rsidRPr="00416828">
              <w:rPr>
                <w:i/>
                <w:sz w:val="24"/>
                <w:szCs w:val="24"/>
              </w:rPr>
              <w:t>Акт о  сдаче геодезических знаков на наблюдение за их сохранностью</w:t>
            </w:r>
            <w:r w:rsidR="001669C0">
              <w:rPr>
                <w:i/>
                <w:sz w:val="24"/>
                <w:szCs w:val="24"/>
              </w:rPr>
              <w:t xml:space="preserve"> с приложениями</w:t>
            </w:r>
          </w:p>
        </w:tc>
        <w:tc>
          <w:tcPr>
            <w:tcW w:w="7347" w:type="dxa"/>
            <w:gridSpan w:val="6"/>
            <w:vAlign w:val="center"/>
          </w:tcPr>
          <w:p w:rsidR="00416828" w:rsidRDefault="001669C0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После приемке выполненных работ</w:t>
            </w:r>
          </w:p>
        </w:tc>
        <w:tc>
          <w:tcPr>
            <w:tcW w:w="2542" w:type="dxa"/>
            <w:gridSpan w:val="3"/>
            <w:vAlign w:val="center"/>
          </w:tcPr>
          <w:p w:rsidR="00416828" w:rsidRDefault="001669C0" w:rsidP="00B00D3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Геодезист (представитель подрядчика), представитель заказчика</w:t>
            </w:r>
          </w:p>
        </w:tc>
        <w:tc>
          <w:tcPr>
            <w:tcW w:w="1523" w:type="dxa"/>
          </w:tcPr>
          <w:p w:rsidR="00416828" w:rsidRDefault="00416828" w:rsidP="00EA3472">
            <w:pPr>
              <w:rPr>
                <w:sz w:val="24"/>
                <w:szCs w:val="24"/>
              </w:rPr>
            </w:pPr>
          </w:p>
        </w:tc>
      </w:tr>
    </w:tbl>
    <w:p w:rsidR="00EA3472" w:rsidRDefault="00EA3472" w:rsidP="00EA3472">
      <w:pPr>
        <w:ind w:firstLine="4962"/>
        <w:rPr>
          <w:sz w:val="24"/>
          <w:szCs w:val="24"/>
        </w:rPr>
      </w:pPr>
    </w:p>
    <w:p w:rsidR="00EA3472" w:rsidRDefault="0079430F" w:rsidP="0079430F">
      <w:pPr>
        <w:ind w:firstLine="426"/>
        <w:rPr>
          <w:sz w:val="24"/>
          <w:szCs w:val="24"/>
        </w:rPr>
      </w:pPr>
      <w:r>
        <w:rPr>
          <w:sz w:val="24"/>
          <w:szCs w:val="24"/>
        </w:rPr>
        <w:t>Технологичес</w:t>
      </w:r>
      <w:r w:rsidR="00980B98">
        <w:rPr>
          <w:sz w:val="24"/>
          <w:szCs w:val="24"/>
        </w:rPr>
        <w:t xml:space="preserve">кую карту контроля разработал  </w:t>
      </w:r>
      <w:r w:rsidR="00980B98">
        <w:rPr>
          <w:sz w:val="24"/>
          <w:szCs w:val="24"/>
          <w:u w:val="single"/>
        </w:rPr>
        <w:t xml:space="preserve">   </w:t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r w:rsidR="000E382C">
        <w:rPr>
          <w:sz w:val="24"/>
          <w:szCs w:val="24"/>
          <w:u w:val="single"/>
        </w:rPr>
        <w:tab/>
      </w:r>
      <w:bookmarkStart w:id="0" w:name="_GoBack"/>
      <w:bookmarkEnd w:id="0"/>
    </w:p>
    <w:p w:rsidR="0079430F" w:rsidRPr="0079430F" w:rsidRDefault="0079430F" w:rsidP="0079430F">
      <w:pPr>
        <w:ind w:firstLine="42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(должность</w:t>
      </w:r>
      <w:r w:rsidR="00980B98">
        <w:rPr>
          <w:sz w:val="16"/>
          <w:szCs w:val="16"/>
        </w:rPr>
        <w:t>, ФИО</w:t>
      </w:r>
      <w:r>
        <w:rPr>
          <w:sz w:val="16"/>
          <w:szCs w:val="16"/>
        </w:rPr>
        <w:t xml:space="preserve">)                                                  </w:t>
      </w:r>
      <w:r w:rsidR="00980B98">
        <w:rPr>
          <w:sz w:val="16"/>
          <w:szCs w:val="16"/>
        </w:rPr>
        <w:t xml:space="preserve">                </w:t>
      </w:r>
      <w:r w:rsidR="00E37D02">
        <w:rPr>
          <w:sz w:val="16"/>
          <w:szCs w:val="16"/>
        </w:rPr>
        <w:t xml:space="preserve">   </w:t>
      </w:r>
      <w:r w:rsidR="00980B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(подпись)</w:t>
      </w:r>
    </w:p>
    <w:p w:rsidR="00EA3472" w:rsidRDefault="0079430F" w:rsidP="00EA3472">
      <w:pPr>
        <w:ind w:firstLine="496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430F" w:rsidRDefault="0079430F" w:rsidP="00EA3472">
      <w:pPr>
        <w:ind w:firstLine="4962"/>
        <w:rPr>
          <w:sz w:val="24"/>
          <w:szCs w:val="24"/>
        </w:rPr>
      </w:pPr>
    </w:p>
    <w:p w:rsidR="0079430F" w:rsidRDefault="0079430F" w:rsidP="0079430F">
      <w:pPr>
        <w:ind w:firstLine="426"/>
        <w:rPr>
          <w:sz w:val="24"/>
          <w:szCs w:val="24"/>
        </w:rPr>
      </w:pPr>
      <w:r w:rsidRPr="0079430F">
        <w:rPr>
          <w:b/>
          <w:sz w:val="24"/>
          <w:szCs w:val="24"/>
        </w:rPr>
        <w:t xml:space="preserve">Лист ознакомления с технологической картой контроля </w:t>
      </w:r>
    </w:p>
    <w:p w:rsidR="0079430F" w:rsidRDefault="0079430F" w:rsidP="0079430F">
      <w:pPr>
        <w:ind w:firstLine="426"/>
        <w:rPr>
          <w:sz w:val="24"/>
          <w:szCs w:val="24"/>
        </w:rPr>
      </w:pPr>
    </w:p>
    <w:tbl>
      <w:tblPr>
        <w:tblStyle w:val="a7"/>
        <w:tblW w:w="14601" w:type="dxa"/>
        <w:tblInd w:w="675" w:type="dxa"/>
        <w:tblLook w:val="04A0" w:firstRow="1" w:lastRow="0" w:firstColumn="1" w:lastColumn="0" w:noHBand="0" w:noVBand="1"/>
      </w:tblPr>
      <w:tblGrid>
        <w:gridCol w:w="1134"/>
        <w:gridCol w:w="4820"/>
        <w:gridCol w:w="5528"/>
        <w:gridCol w:w="3119"/>
      </w:tblGrid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лица для ознакомления</w:t>
            </w: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подразделение, должность</w:t>
            </w: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 ознакомление с документом, дата</w:t>
            </w: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  <w:tr w:rsidR="0079430F" w:rsidTr="0079430F">
        <w:tc>
          <w:tcPr>
            <w:tcW w:w="1134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430F" w:rsidRDefault="0079430F" w:rsidP="0079430F">
            <w:pPr>
              <w:rPr>
                <w:sz w:val="24"/>
                <w:szCs w:val="24"/>
              </w:rPr>
            </w:pPr>
          </w:p>
        </w:tc>
      </w:tr>
    </w:tbl>
    <w:p w:rsidR="00EA3472" w:rsidRPr="00EA3472" w:rsidRDefault="00EA3472" w:rsidP="00BA0582">
      <w:pPr>
        <w:ind w:firstLine="4962"/>
        <w:rPr>
          <w:sz w:val="24"/>
          <w:szCs w:val="24"/>
        </w:rPr>
      </w:pPr>
    </w:p>
    <w:sectPr w:rsidR="00EA3472" w:rsidRPr="00EA3472" w:rsidSect="008F3215">
      <w:pgSz w:w="16838" w:h="11906" w:orient="landscape"/>
      <w:pgMar w:top="850" w:right="1134" w:bottom="141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9F" w:rsidRDefault="000A1F9F" w:rsidP="00EA3472">
      <w:r>
        <w:separator/>
      </w:r>
    </w:p>
  </w:endnote>
  <w:endnote w:type="continuationSeparator" w:id="0">
    <w:p w:rsidR="000A1F9F" w:rsidRDefault="000A1F9F" w:rsidP="00EA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9F" w:rsidRDefault="000A1F9F" w:rsidP="00EA3472">
      <w:r>
        <w:separator/>
      </w:r>
    </w:p>
  </w:footnote>
  <w:footnote w:type="continuationSeparator" w:id="0">
    <w:p w:rsidR="000A1F9F" w:rsidRDefault="000A1F9F" w:rsidP="00EA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C80B96E"/>
    <w:lvl w:ilvl="0">
      <w:numFmt w:val="bullet"/>
      <w:lvlText w:val="*"/>
      <w:lvlJc w:val="left"/>
    </w:lvl>
  </w:abstractNum>
  <w:abstractNum w:abstractNumId="1">
    <w:nsid w:val="07591A6B"/>
    <w:multiLevelType w:val="hybridMultilevel"/>
    <w:tmpl w:val="1BCEF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3472"/>
    <w:rsid w:val="0000637B"/>
    <w:rsid w:val="00027E6F"/>
    <w:rsid w:val="00044049"/>
    <w:rsid w:val="00067335"/>
    <w:rsid w:val="000A11BB"/>
    <w:rsid w:val="000A1F9F"/>
    <w:rsid w:val="000A6AB2"/>
    <w:rsid w:val="000B1885"/>
    <w:rsid w:val="000B3A26"/>
    <w:rsid w:val="000C5D55"/>
    <w:rsid w:val="000C69A9"/>
    <w:rsid w:val="000D2EC0"/>
    <w:rsid w:val="000E382C"/>
    <w:rsid w:val="000F3C60"/>
    <w:rsid w:val="001343A2"/>
    <w:rsid w:val="001374C2"/>
    <w:rsid w:val="00151375"/>
    <w:rsid w:val="001669C0"/>
    <w:rsid w:val="00197202"/>
    <w:rsid w:val="001B76F5"/>
    <w:rsid w:val="001C602D"/>
    <w:rsid w:val="001E7868"/>
    <w:rsid w:val="00223FB1"/>
    <w:rsid w:val="002458FA"/>
    <w:rsid w:val="00250CA6"/>
    <w:rsid w:val="002C2163"/>
    <w:rsid w:val="002C5F90"/>
    <w:rsid w:val="002F2CB1"/>
    <w:rsid w:val="0030383D"/>
    <w:rsid w:val="003045B4"/>
    <w:rsid w:val="00305066"/>
    <w:rsid w:val="003054C4"/>
    <w:rsid w:val="00305B70"/>
    <w:rsid w:val="0032247F"/>
    <w:rsid w:val="00330C2B"/>
    <w:rsid w:val="00382BAF"/>
    <w:rsid w:val="003E5B1D"/>
    <w:rsid w:val="00407330"/>
    <w:rsid w:val="00416828"/>
    <w:rsid w:val="0043564D"/>
    <w:rsid w:val="00436045"/>
    <w:rsid w:val="00452B96"/>
    <w:rsid w:val="0045333A"/>
    <w:rsid w:val="00465669"/>
    <w:rsid w:val="00481836"/>
    <w:rsid w:val="0048329E"/>
    <w:rsid w:val="005158CF"/>
    <w:rsid w:val="005275D6"/>
    <w:rsid w:val="005E5EF7"/>
    <w:rsid w:val="0065532F"/>
    <w:rsid w:val="0066303D"/>
    <w:rsid w:val="0067677E"/>
    <w:rsid w:val="00676BE8"/>
    <w:rsid w:val="00694A07"/>
    <w:rsid w:val="006B7F7C"/>
    <w:rsid w:val="006C49AA"/>
    <w:rsid w:val="006D69AF"/>
    <w:rsid w:val="00701C55"/>
    <w:rsid w:val="00714793"/>
    <w:rsid w:val="00733EB0"/>
    <w:rsid w:val="00746D51"/>
    <w:rsid w:val="00752D6C"/>
    <w:rsid w:val="00760CDD"/>
    <w:rsid w:val="00772744"/>
    <w:rsid w:val="00784727"/>
    <w:rsid w:val="0079430F"/>
    <w:rsid w:val="007A085A"/>
    <w:rsid w:val="007A33E6"/>
    <w:rsid w:val="007A6908"/>
    <w:rsid w:val="007C22F6"/>
    <w:rsid w:val="007F6179"/>
    <w:rsid w:val="008A374A"/>
    <w:rsid w:val="008A48F7"/>
    <w:rsid w:val="008D4B83"/>
    <w:rsid w:val="008F3215"/>
    <w:rsid w:val="00907AED"/>
    <w:rsid w:val="00964655"/>
    <w:rsid w:val="00974D6A"/>
    <w:rsid w:val="00980B98"/>
    <w:rsid w:val="00987599"/>
    <w:rsid w:val="0099037C"/>
    <w:rsid w:val="00997DC3"/>
    <w:rsid w:val="009A1ABE"/>
    <w:rsid w:val="009D233F"/>
    <w:rsid w:val="00A25DA0"/>
    <w:rsid w:val="00AA3967"/>
    <w:rsid w:val="00AD10D8"/>
    <w:rsid w:val="00AE7AE9"/>
    <w:rsid w:val="00AF22E8"/>
    <w:rsid w:val="00B00D35"/>
    <w:rsid w:val="00B31905"/>
    <w:rsid w:val="00B361F1"/>
    <w:rsid w:val="00B363D6"/>
    <w:rsid w:val="00BA0582"/>
    <w:rsid w:val="00BA68DF"/>
    <w:rsid w:val="00BC0279"/>
    <w:rsid w:val="00BC7592"/>
    <w:rsid w:val="00BD26DC"/>
    <w:rsid w:val="00C45CB1"/>
    <w:rsid w:val="00C47D46"/>
    <w:rsid w:val="00CA0A14"/>
    <w:rsid w:val="00CB036E"/>
    <w:rsid w:val="00CB6FBE"/>
    <w:rsid w:val="00CB7723"/>
    <w:rsid w:val="00CD2E3F"/>
    <w:rsid w:val="00CF2916"/>
    <w:rsid w:val="00D12F26"/>
    <w:rsid w:val="00D73765"/>
    <w:rsid w:val="00DB082D"/>
    <w:rsid w:val="00DF2F90"/>
    <w:rsid w:val="00E03024"/>
    <w:rsid w:val="00E171F8"/>
    <w:rsid w:val="00E257A5"/>
    <w:rsid w:val="00E30410"/>
    <w:rsid w:val="00E30EAD"/>
    <w:rsid w:val="00E37D02"/>
    <w:rsid w:val="00E569A8"/>
    <w:rsid w:val="00EA3472"/>
    <w:rsid w:val="00EB7B71"/>
    <w:rsid w:val="00F21373"/>
    <w:rsid w:val="00F35514"/>
    <w:rsid w:val="00F54D37"/>
    <w:rsid w:val="00F87123"/>
    <w:rsid w:val="00FF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4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3472"/>
  </w:style>
  <w:style w:type="paragraph" w:styleId="a5">
    <w:name w:val="footer"/>
    <w:basedOn w:val="a"/>
    <w:link w:val="a6"/>
    <w:uiPriority w:val="99"/>
    <w:semiHidden/>
    <w:unhideWhenUsed/>
    <w:rsid w:val="00EA34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3472"/>
  </w:style>
  <w:style w:type="table" w:styleId="a7">
    <w:name w:val="Table Grid"/>
    <w:basedOn w:val="a1"/>
    <w:uiPriority w:val="59"/>
    <w:rsid w:val="00EA3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99037C"/>
    <w:rPr>
      <w:i/>
      <w:iCs/>
    </w:rPr>
  </w:style>
  <w:style w:type="character" w:styleId="a9">
    <w:name w:val="Strong"/>
    <w:basedOn w:val="a0"/>
    <w:uiPriority w:val="22"/>
    <w:qFormat/>
    <w:rsid w:val="0099037C"/>
    <w:rPr>
      <w:b/>
      <w:bCs/>
    </w:rPr>
  </w:style>
  <w:style w:type="paragraph" w:styleId="2">
    <w:name w:val="Body Text Indent 2"/>
    <w:aliases w:val="Основной для текста,Основной текст с отступом 2 Знак Знак,Основной текст с отступом 2 Знак Знак Знак,Основной текст с отступом 1,Основной текст с отступом 2 Знак Знак Знак Знак"/>
    <w:basedOn w:val="a"/>
    <w:link w:val="21"/>
    <w:rsid w:val="007A6908"/>
    <w:pPr>
      <w:spacing w:line="360" w:lineRule="auto"/>
      <w:ind w:left="1134" w:firstLine="720"/>
      <w:jc w:val="both"/>
    </w:pPr>
    <w:rPr>
      <w:rFonts w:ascii="Arial" w:hAnsi="Arial"/>
      <w:sz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7A69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1"/>
    <w:aliases w:val="Основной для текста Знак,Основной текст с отступом 2 Знак Знак Знак1,Основной текст с отступом 2 Знак Знак Знак Знак1,Основной текст с отступом 1 Знак,Основной текст с отступом 2 Знак Знак Знак Знак Знак"/>
    <w:link w:val="2"/>
    <w:rsid w:val="007A6908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7A6908"/>
  </w:style>
  <w:style w:type="paragraph" w:styleId="aa">
    <w:name w:val="caption"/>
    <w:basedOn w:val="a"/>
    <w:uiPriority w:val="35"/>
    <w:qFormat/>
    <w:rsid w:val="007A6908"/>
    <w:pPr>
      <w:spacing w:before="100" w:beforeAutospacing="1" w:after="100" w:afterAutospacing="1"/>
    </w:pPr>
    <w:rPr>
      <w:sz w:val="24"/>
      <w:szCs w:val="24"/>
    </w:rPr>
  </w:style>
  <w:style w:type="paragraph" w:customStyle="1" w:styleId="TableText">
    <w:name w:val="Table Text"/>
    <w:basedOn w:val="a"/>
    <w:link w:val="TableText0"/>
    <w:rsid w:val="00E569A8"/>
    <w:pPr>
      <w:spacing w:before="40" w:after="40"/>
      <w:jc w:val="center"/>
    </w:pPr>
    <w:rPr>
      <w:rFonts w:ascii="Arial" w:hAnsi="Arial"/>
      <w:noProof/>
      <w:color w:val="000000"/>
    </w:rPr>
  </w:style>
  <w:style w:type="character" w:customStyle="1" w:styleId="TableText0">
    <w:name w:val="Table Text Знак"/>
    <w:basedOn w:val="a0"/>
    <w:link w:val="TableText"/>
    <w:rsid w:val="00E569A8"/>
    <w:rPr>
      <w:rFonts w:ascii="Arial" w:eastAsia="Times New Roman" w:hAnsi="Arial" w:cs="Times New Roman"/>
      <w:noProof/>
      <w:color w:val="000000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8A48F7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rsid w:val="00E30EAD"/>
    <w:rPr>
      <w:color w:val="0000FF"/>
      <w:u w:val="single"/>
    </w:rPr>
  </w:style>
  <w:style w:type="character" w:customStyle="1" w:styleId="ecattext">
    <w:name w:val="ecattext"/>
    <w:basedOn w:val="a0"/>
    <w:rsid w:val="001E7868"/>
  </w:style>
  <w:style w:type="character" w:customStyle="1" w:styleId="FontStyle450">
    <w:name w:val="Font Style450"/>
    <w:basedOn w:val="a0"/>
    <w:uiPriority w:val="99"/>
    <w:rsid w:val="00BD26DC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F1D19-904C-47C8-A9EE-4AF93A91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3104</Words>
  <Characters>17696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Дементев</cp:lastModifiedBy>
  <cp:revision>9</cp:revision>
  <cp:lastPrinted>2014-03-25T09:01:00Z</cp:lastPrinted>
  <dcterms:created xsi:type="dcterms:W3CDTF">2014-03-29T15:27:00Z</dcterms:created>
  <dcterms:modified xsi:type="dcterms:W3CDTF">2019-08-02T12:52:00Z</dcterms:modified>
</cp:coreProperties>
</file>