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B" w:rsidRDefault="004F7B2C">
      <w:pPr>
        <w:spacing w:before="120" w:after="1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-</w:t>
      </w:r>
      <w:r w:rsidR="00507E69">
        <w:rPr>
          <w:b/>
          <w:bCs/>
        </w:rPr>
        <w:t>-</w:t>
      </w:r>
      <w:r w:rsidR="00D73A7B">
        <w:rPr>
          <w:b/>
          <w:bCs/>
        </w:rPr>
        <w:t>ГОСТ Р 51872-2002</w:t>
      </w:r>
    </w:p>
    <w:p w:rsidR="00D73A7B" w:rsidRDefault="00D73A7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ГОСУДАРСТВЕННЫЙ СТАНДАРТ РОССИЙСКОЙ ФЕДЕРАЦИИ</w:t>
      </w:r>
    </w:p>
    <w:p w:rsidR="00D73A7B" w:rsidRDefault="00D73A7B">
      <w:pPr>
        <w:jc w:val="both"/>
      </w:pPr>
    </w:p>
    <w:p w:rsidR="00D73A7B" w:rsidRDefault="00D73A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ДОКУМЕНТАЦИЯ </w:t>
      </w:r>
      <w:r>
        <w:rPr>
          <w:b/>
          <w:bCs/>
          <w:sz w:val="32"/>
        </w:rPr>
        <w:br/>
        <w:t>ИСПОЛНИТЕЛЬНАЯ ГЕОДЕЗИЧЕСКАЯ</w:t>
      </w:r>
    </w:p>
    <w:p w:rsidR="00D73A7B" w:rsidRDefault="00D73A7B">
      <w:pPr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Правила выполнения</w:t>
      </w:r>
    </w:p>
    <w:p w:rsidR="00D73A7B" w:rsidRDefault="00D73A7B">
      <w:pPr>
        <w:jc w:val="center"/>
        <w:rPr>
          <w:b/>
          <w:bCs/>
        </w:rPr>
      </w:pPr>
    </w:p>
    <w:p w:rsidR="00D73A7B" w:rsidRDefault="00D73A7B">
      <w:pPr>
        <w:jc w:val="center"/>
        <w:rPr>
          <w:b/>
          <w:bCs/>
        </w:rPr>
      </w:pPr>
    </w:p>
    <w:p w:rsidR="00D73A7B" w:rsidRDefault="00D73A7B">
      <w:pPr>
        <w:jc w:val="center"/>
        <w:rPr>
          <w:b/>
          <w:bCs/>
        </w:rPr>
      </w:pPr>
      <w:r>
        <w:rPr>
          <w:b/>
          <w:bCs/>
        </w:rPr>
        <w:t xml:space="preserve">ГОСУДАРСТВЕННЫЙ КОМИТЕТ РОССИЙСКОЙ ФЕДЕРАЦИИ </w:t>
      </w:r>
      <w:r>
        <w:rPr>
          <w:b/>
          <w:bCs/>
        </w:rPr>
        <w:br/>
        <w:t xml:space="preserve">ПО СТРОИТЕЛЬСТВУ И ЖИЛИЩНО-КОММУНАЛЬНОМУ КОМПЛЕКСУ </w:t>
      </w:r>
      <w:r>
        <w:rPr>
          <w:b/>
          <w:bCs/>
        </w:rPr>
        <w:br/>
        <w:t>(ГОССТРОЙ РОССИИ)</w:t>
      </w:r>
    </w:p>
    <w:p w:rsidR="00D73A7B" w:rsidRDefault="00D73A7B">
      <w:pPr>
        <w:jc w:val="center"/>
        <w:rPr>
          <w:b/>
          <w:bCs/>
        </w:rPr>
      </w:pPr>
      <w:r>
        <w:rPr>
          <w:b/>
          <w:bCs/>
        </w:rPr>
        <w:t>Москва</w:t>
      </w:r>
    </w:p>
    <w:p w:rsidR="00D73A7B" w:rsidRDefault="00D73A7B">
      <w:pPr>
        <w:jc w:val="both"/>
      </w:pPr>
    </w:p>
    <w:p w:rsidR="00D73A7B" w:rsidRDefault="00D73A7B">
      <w:pPr>
        <w:jc w:val="both"/>
      </w:pPr>
    </w:p>
    <w:p w:rsidR="00D73A7B" w:rsidRDefault="00D73A7B">
      <w:pPr>
        <w:jc w:val="center"/>
        <w:rPr>
          <w:b/>
          <w:bCs/>
        </w:rPr>
      </w:pPr>
      <w:r>
        <w:rPr>
          <w:b/>
          <w:bCs/>
        </w:rPr>
        <w:t>Предисловие</w:t>
      </w:r>
    </w:p>
    <w:p w:rsidR="00D73A7B" w:rsidRDefault="00D73A7B">
      <w:pPr>
        <w:spacing w:before="60"/>
        <w:ind w:firstLine="284"/>
        <w:jc w:val="both"/>
      </w:pPr>
      <w:r>
        <w:t>1 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(Ф.В. Андреева) с участием рабочей группы специалистов (Е.И. Гуревич, И.Б. Карасик, Д.И. Прокофьев, В.Д. Фельдман, А.В. Цареградский)</w:t>
      </w:r>
    </w:p>
    <w:p w:rsidR="00D73A7B" w:rsidRDefault="00D73A7B">
      <w:pPr>
        <w:spacing w:before="60"/>
        <w:ind w:firstLine="284"/>
        <w:jc w:val="both"/>
      </w:pPr>
      <w:r>
        <w:t>ВНЕСЕН Управлением стандартизации, технического нормирования и сертификации Госстроя России</w:t>
      </w:r>
    </w:p>
    <w:p w:rsidR="00D73A7B" w:rsidRDefault="00D73A7B">
      <w:pPr>
        <w:spacing w:before="60"/>
        <w:ind w:firstLine="284"/>
        <w:jc w:val="both"/>
      </w:pPr>
      <w:r>
        <w:t>СОГЛАСОВАН с Федеральной службой геодезии и картографии России (письмо № 6-02-2632 от 5.09.01 г.)</w:t>
      </w:r>
    </w:p>
    <w:p w:rsidR="00D73A7B" w:rsidRDefault="00D73A7B">
      <w:pPr>
        <w:spacing w:before="60"/>
        <w:ind w:firstLine="284"/>
        <w:jc w:val="both"/>
      </w:pPr>
      <w:r>
        <w:t>2 ПРИНЯТ И ВВЕДЕН В действие постановлением Госстроя России от 21.11.01 г. № 120</w:t>
      </w:r>
    </w:p>
    <w:p w:rsidR="00D73A7B" w:rsidRDefault="00D73A7B">
      <w:pPr>
        <w:spacing w:before="60"/>
        <w:ind w:firstLine="284"/>
        <w:jc w:val="both"/>
      </w:pPr>
      <w:r>
        <w:t>3 ВВЕДЕН ВПЕРВЫЕ</w:t>
      </w:r>
    </w:p>
    <w:p w:rsidR="00D73A7B" w:rsidRDefault="00D73A7B">
      <w:pPr>
        <w:ind w:firstLine="284"/>
        <w:jc w:val="both"/>
      </w:pPr>
    </w:p>
    <w:p w:rsidR="00D73A7B" w:rsidRDefault="00D73A7B">
      <w:pPr>
        <w:spacing w:after="120"/>
        <w:ind w:firstLine="284"/>
        <w:jc w:val="center"/>
        <w:rPr>
          <w:b/>
          <w:bCs/>
        </w:rPr>
      </w:pPr>
      <w:r>
        <w:rPr>
          <w:b/>
          <w:bCs/>
        </w:rPr>
        <w:t>Содержание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08"/>
        <w:gridCol w:w="7663"/>
      </w:tblGrid>
      <w:tr w:rsidR="00D73A7B">
        <w:trPr>
          <w:jc w:val="center"/>
        </w:trPr>
        <w:tc>
          <w:tcPr>
            <w:tcW w:w="9571" w:type="dxa"/>
            <w:gridSpan w:val="2"/>
          </w:tcPr>
          <w:p w:rsidR="00D73A7B" w:rsidRDefault="00D73A7B">
            <w:pPr>
              <w:jc w:val="both"/>
            </w:pPr>
            <w:hyperlink w:anchor="_1_Область_применения" w:tooltip="1 Область применения" w:history="1">
              <w:r>
                <w:rPr>
                  <w:rStyle w:val="a3"/>
                </w:rPr>
                <w:t>1 Область применения</w:t>
              </w:r>
            </w:hyperlink>
          </w:p>
          <w:p w:rsidR="00D73A7B" w:rsidRDefault="00D73A7B">
            <w:pPr>
              <w:jc w:val="both"/>
            </w:pPr>
            <w:hyperlink w:anchor="_2_Нормативные_ссылки" w:tooltip="2 Нормативные ссылки" w:history="1">
              <w:r>
                <w:rPr>
                  <w:rStyle w:val="a3"/>
                </w:rPr>
                <w:t>2 Нормативные ссылки</w:t>
              </w:r>
            </w:hyperlink>
          </w:p>
          <w:p w:rsidR="00D73A7B" w:rsidRDefault="00D73A7B">
            <w:pPr>
              <w:jc w:val="both"/>
            </w:pPr>
            <w:hyperlink w:anchor="_3_Общие_положения" w:tooltip="3 Общие положения" w:history="1">
              <w:r>
                <w:rPr>
                  <w:rStyle w:val="a3"/>
                </w:rPr>
                <w:t>3 Общие положения</w:t>
              </w:r>
            </w:hyperlink>
          </w:p>
          <w:p w:rsidR="00D73A7B" w:rsidRDefault="00D73A7B">
            <w:pPr>
              <w:jc w:val="both"/>
            </w:pPr>
            <w:hyperlink w:anchor="_4_Состав,_содержание" w:tooltip="4 Состав, содержание и оформление документации по элементам зданий, сооружений, благоустройства и геодезической разбивочной основе" w:history="1">
              <w:r>
                <w:rPr>
                  <w:rStyle w:val="a3"/>
                </w:rPr>
                <w:t>4 Состав, содержание и оформление документации по элементам зданий, сооружений, благоустройства и геодезической разбивочной основе</w:t>
              </w:r>
            </w:hyperlink>
          </w:p>
          <w:p w:rsidR="00D73A7B" w:rsidRDefault="00D73A7B">
            <w:pPr>
              <w:jc w:val="both"/>
            </w:pPr>
            <w:hyperlink w:anchor="_5_Состав,_содержание" w:tooltip="5 Состав, содержание и оформление документации по инженерным сетям" w:history="1">
              <w:r>
                <w:rPr>
                  <w:rStyle w:val="a3"/>
                </w:rPr>
                <w:t>5 Состав, содержание и оформление документации по инженерным сетям</w:t>
              </w:r>
            </w:hyperlink>
          </w:p>
          <w:p w:rsidR="00D73A7B" w:rsidRDefault="00D73A7B">
            <w:pPr>
              <w:ind w:firstLine="180"/>
              <w:jc w:val="both"/>
            </w:pPr>
            <w:hyperlink w:anchor="_5.1_Инженерные_сети" w:tooltip="5.1 Инженерные сети внутри зданий и надземные сети" w:history="1">
              <w:r>
                <w:rPr>
                  <w:rStyle w:val="a3"/>
                </w:rPr>
                <w:t>5.1 Инженерные сети внутри зданий и надземные сети</w:t>
              </w:r>
            </w:hyperlink>
          </w:p>
          <w:p w:rsidR="00D73A7B" w:rsidRDefault="00D73A7B">
            <w:pPr>
              <w:ind w:firstLine="180"/>
              <w:jc w:val="both"/>
            </w:pPr>
            <w:hyperlink w:anchor="_5.2_Подземные_сети" w:tooltip="5.2 Подземные сети и сооружения" w:history="1">
              <w:r>
                <w:rPr>
                  <w:rStyle w:val="a3"/>
                </w:rPr>
                <w:t>5.2 Подземные сети и сооружения</w:t>
              </w:r>
            </w:hyperlink>
          </w:p>
          <w:p w:rsidR="00D73A7B" w:rsidRDefault="00D73A7B">
            <w:pPr>
              <w:jc w:val="both"/>
            </w:pPr>
            <w:hyperlink w:anchor="_6_Контроль_документации" w:tooltip="6 Контроль документации" w:history="1">
              <w:r>
                <w:rPr>
                  <w:rStyle w:val="a3"/>
                </w:rPr>
                <w:t>6 Контроль документации</w:t>
              </w:r>
            </w:hyperlink>
          </w:p>
          <w:p w:rsidR="00D73A7B" w:rsidRDefault="00D73A7B">
            <w:pPr>
              <w:ind w:left="1440" w:hanging="1440"/>
              <w:jc w:val="both"/>
            </w:pPr>
            <w:hyperlink w:anchor="_7_Передача,_приемка" w:tooltip="7 Передача, приемка и хранение документации" w:history="1">
              <w:r>
                <w:rPr>
                  <w:rStyle w:val="a3"/>
                </w:rPr>
                <w:t>7 Передача, приемка и хранение документации</w:t>
              </w:r>
            </w:hyperlink>
          </w:p>
        </w:tc>
      </w:tr>
      <w:tr w:rsidR="00D73A7B">
        <w:trPr>
          <w:jc w:val="center"/>
        </w:trPr>
        <w:tc>
          <w:tcPr>
            <w:tcW w:w="1908" w:type="dxa"/>
          </w:tcPr>
          <w:p w:rsidR="00D73A7B" w:rsidRDefault="00D73A7B">
            <w:pPr>
              <w:jc w:val="both"/>
            </w:pPr>
            <w:hyperlink w:anchor="_ПРИЛОЖЕНИЕ_А" w:tooltip="Приложение А" w:history="1">
              <w:r>
                <w:rPr>
                  <w:rStyle w:val="a3"/>
                </w:rPr>
                <w:t>Приложение А</w:t>
              </w:r>
            </w:hyperlink>
          </w:p>
        </w:tc>
        <w:tc>
          <w:tcPr>
            <w:tcW w:w="7663" w:type="dxa"/>
          </w:tcPr>
          <w:p w:rsidR="00D73A7B" w:rsidRDefault="00D73A7B">
            <w:pPr>
              <w:jc w:val="both"/>
            </w:pPr>
            <w:r>
              <w:t>Примерный перечень исполнительных схем по элементам, конструкциям и частям зданий и сооружений, благоустройству и геодезической разбивочной основе</w:t>
            </w:r>
          </w:p>
        </w:tc>
      </w:tr>
      <w:tr w:rsidR="00D73A7B">
        <w:trPr>
          <w:jc w:val="center"/>
        </w:trPr>
        <w:tc>
          <w:tcPr>
            <w:tcW w:w="1908" w:type="dxa"/>
          </w:tcPr>
          <w:p w:rsidR="00D73A7B" w:rsidRDefault="00D73A7B">
            <w:pPr>
              <w:jc w:val="both"/>
            </w:pPr>
            <w:hyperlink w:anchor="_ПРИЛОЖЕНИЕ_Б" w:tooltip="Приложение Б" w:history="1">
              <w:r>
                <w:rPr>
                  <w:rStyle w:val="a3"/>
                </w:rPr>
                <w:t>Приложение Б</w:t>
              </w:r>
            </w:hyperlink>
          </w:p>
        </w:tc>
        <w:tc>
          <w:tcPr>
            <w:tcW w:w="7663" w:type="dxa"/>
          </w:tcPr>
          <w:p w:rsidR="00D73A7B" w:rsidRDefault="00D73A7B">
            <w:pPr>
              <w:jc w:val="both"/>
            </w:pPr>
            <w:r>
              <w:t>Требования к содержанию исполнительного чертежа и продольного профиля подземной части</w:t>
            </w:r>
          </w:p>
        </w:tc>
      </w:tr>
      <w:tr w:rsidR="00D73A7B">
        <w:trPr>
          <w:jc w:val="center"/>
        </w:trPr>
        <w:tc>
          <w:tcPr>
            <w:tcW w:w="1908" w:type="dxa"/>
          </w:tcPr>
          <w:p w:rsidR="00D73A7B" w:rsidRDefault="00D73A7B">
            <w:pPr>
              <w:jc w:val="both"/>
            </w:pPr>
            <w:hyperlink w:anchor="_ПРИЛОЖЕНИЕ_В" w:tooltip="Приложение В" w:history="1">
              <w:r>
                <w:rPr>
                  <w:rStyle w:val="a3"/>
                </w:rPr>
                <w:t>Приложение В</w:t>
              </w:r>
            </w:hyperlink>
          </w:p>
        </w:tc>
        <w:tc>
          <w:tcPr>
            <w:tcW w:w="7663" w:type="dxa"/>
          </w:tcPr>
          <w:p w:rsidR="00D73A7B" w:rsidRDefault="00D73A7B">
            <w:pPr>
              <w:jc w:val="both"/>
            </w:pPr>
            <w:r>
              <w:t>Форма, размеры и заполнение основной надписи документации на подземные сети</w:t>
            </w:r>
          </w:p>
        </w:tc>
      </w:tr>
      <w:tr w:rsidR="00D73A7B">
        <w:trPr>
          <w:jc w:val="center"/>
        </w:trPr>
        <w:tc>
          <w:tcPr>
            <w:tcW w:w="1908" w:type="dxa"/>
          </w:tcPr>
          <w:p w:rsidR="00D73A7B" w:rsidRDefault="00D73A7B">
            <w:pPr>
              <w:jc w:val="both"/>
            </w:pPr>
            <w:hyperlink w:anchor="_ПРИЛОЖЕНИЕ_Г" w:tooltip="Приложение Г" w:history="1">
              <w:r>
                <w:rPr>
                  <w:rStyle w:val="a3"/>
                </w:rPr>
                <w:t>Приложение Г</w:t>
              </w:r>
            </w:hyperlink>
          </w:p>
        </w:tc>
        <w:tc>
          <w:tcPr>
            <w:tcW w:w="7663" w:type="dxa"/>
          </w:tcPr>
          <w:p w:rsidR="00D73A7B" w:rsidRDefault="00D73A7B">
            <w:pPr>
              <w:jc w:val="both"/>
            </w:pPr>
            <w:r>
              <w:t>Библиография</w:t>
            </w:r>
          </w:p>
        </w:tc>
      </w:tr>
    </w:tbl>
    <w:p w:rsidR="00D73A7B" w:rsidRDefault="00D73A7B">
      <w:pPr>
        <w:ind w:firstLine="284"/>
        <w:jc w:val="both"/>
      </w:pPr>
    </w:p>
    <w:p w:rsidR="00D73A7B" w:rsidRDefault="00D73A7B">
      <w:pPr>
        <w:ind w:firstLine="284"/>
        <w:jc w:val="both"/>
      </w:pPr>
    </w:p>
    <w:p w:rsidR="00D73A7B" w:rsidRDefault="00D73A7B">
      <w:pPr>
        <w:spacing w:before="120" w:after="120"/>
        <w:jc w:val="right"/>
        <w:rPr>
          <w:b/>
          <w:bCs/>
        </w:rPr>
      </w:pPr>
      <w:r>
        <w:rPr>
          <w:b/>
          <w:bCs/>
        </w:rPr>
        <w:t>ГОСТ Р 51872-2002</w:t>
      </w:r>
    </w:p>
    <w:p w:rsidR="00D73A7B" w:rsidRDefault="00D73A7B">
      <w:pPr>
        <w:pBdr>
          <w:bottom w:val="single" w:sz="4" w:space="1" w:color="auto"/>
        </w:pBdr>
        <w:spacing w:before="120"/>
        <w:ind w:firstLine="284"/>
        <w:jc w:val="center"/>
        <w:rPr>
          <w:b/>
          <w:bCs/>
        </w:rPr>
      </w:pPr>
      <w:r>
        <w:rPr>
          <w:b/>
          <w:bCs/>
        </w:rPr>
        <w:t>ГОСУДАРСТВЕННЫЙ СТАНДАРТ РОССИЙСКОЙ ФЕДЕРАЦИИ</w:t>
      </w:r>
    </w:p>
    <w:p w:rsidR="00D73A7B" w:rsidRDefault="00D73A7B">
      <w:pPr>
        <w:spacing w:before="120" w:after="120"/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ДОКУМЕНТАЦИЯ ИСПОЛНИТЕЛЬНАЯ ГЕОДЕЗИЧЕСКАЯ</w:t>
      </w:r>
    </w:p>
    <w:p w:rsidR="00D73A7B" w:rsidRDefault="00D73A7B">
      <w:pPr>
        <w:spacing w:before="120" w:after="120"/>
        <w:ind w:firstLine="284"/>
        <w:jc w:val="center"/>
        <w:rPr>
          <w:b/>
          <w:bCs/>
        </w:rPr>
      </w:pPr>
      <w:r>
        <w:rPr>
          <w:b/>
          <w:bCs/>
        </w:rPr>
        <w:t>Правила выполнения</w:t>
      </w:r>
    </w:p>
    <w:p w:rsidR="00D73A7B" w:rsidRDefault="00D73A7B">
      <w:pPr>
        <w:spacing w:before="120" w:after="120"/>
        <w:ind w:firstLine="28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EXECUTIVE GEODETIC DOCUMENTATION IN CONSTRUCTION</w:t>
      </w:r>
    </w:p>
    <w:p w:rsidR="00D73A7B" w:rsidRDefault="00D73A7B">
      <w:pPr>
        <w:pBdr>
          <w:bottom w:val="single" w:sz="4" w:space="1" w:color="auto"/>
        </w:pBdr>
        <w:spacing w:before="120" w:after="120"/>
        <w:ind w:firstLine="28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Performance rules</w:t>
      </w:r>
    </w:p>
    <w:p w:rsidR="00D73A7B" w:rsidRDefault="00D73A7B">
      <w:pPr>
        <w:ind w:firstLine="284"/>
        <w:jc w:val="right"/>
        <w:rPr>
          <w:b/>
          <w:bCs/>
          <w:lang w:val="en-US"/>
        </w:rPr>
      </w:pPr>
      <w:r>
        <w:rPr>
          <w:b/>
          <w:bCs/>
        </w:rPr>
        <w:t>Дата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введения</w:t>
      </w:r>
      <w:r>
        <w:rPr>
          <w:b/>
          <w:bCs/>
          <w:lang w:val="en-US"/>
        </w:rPr>
        <w:t xml:space="preserve"> 2002-07-01</w:t>
      </w:r>
    </w:p>
    <w:p w:rsidR="00D73A7B" w:rsidRDefault="00D73A7B">
      <w:pPr>
        <w:pStyle w:val="1"/>
      </w:pPr>
      <w:bookmarkStart w:id="1" w:name="_1_Область_применения"/>
      <w:bookmarkEnd w:id="1"/>
      <w:r>
        <w:t>1 Область применения</w:t>
      </w:r>
    </w:p>
    <w:p w:rsidR="00D73A7B" w:rsidRDefault="00D73A7B">
      <w:pPr>
        <w:ind w:firstLine="284"/>
        <w:jc w:val="both"/>
      </w:pPr>
      <w:r>
        <w:t>Настоящий стандарт устанавливает требования к составу, содержанию, оформлению, контролю, порядку приема и хранения геодезической исполнительной документации (далее - документации) на бумажном носителе, составляемой наряду с другой исполнительной документацией при строительстве, реконструкции, расширении, капитальном ремонте зданий и сооружений (далее - строительстве).</w:t>
      </w:r>
    </w:p>
    <w:p w:rsidR="00D73A7B" w:rsidRDefault="00D73A7B">
      <w:pPr>
        <w:ind w:firstLine="284"/>
        <w:jc w:val="both"/>
      </w:pPr>
      <w:r>
        <w:t>Положения настоящего стандарта подлежат применению государственными органами управления и надзора, организациями - держателями геодезических фондов, имеющих специальное строительное назначение, организациями и лицами - участниками строительства, а также выполняющими исполнительные и контрольные съемки в строительстве.</w:t>
      </w:r>
    </w:p>
    <w:p w:rsidR="00D73A7B" w:rsidRDefault="00D73A7B">
      <w:pPr>
        <w:pStyle w:val="1"/>
      </w:pPr>
      <w:bookmarkStart w:id="2" w:name="_2_Нормативные_ссылки"/>
      <w:bookmarkEnd w:id="2"/>
      <w:r>
        <w:t>2 Нормативные ссылки</w:t>
      </w:r>
    </w:p>
    <w:p w:rsidR="00D73A7B" w:rsidRDefault="00D73A7B">
      <w:pPr>
        <w:ind w:firstLine="284"/>
        <w:jc w:val="both"/>
      </w:pPr>
      <w:r>
        <w:t>В настоящем стандарте использованы ссылки на следующие государственные стандарты:</w:t>
      </w:r>
    </w:p>
    <w:p w:rsidR="00D73A7B" w:rsidRDefault="00D73A7B">
      <w:pPr>
        <w:ind w:firstLine="284"/>
        <w:jc w:val="both"/>
      </w:pPr>
      <w:hyperlink r:id="rId5" w:tooltip="ГОСТ 2.307-68" w:history="1">
        <w:r>
          <w:rPr>
            <w:rStyle w:val="a3"/>
          </w:rPr>
          <w:t>ГОСТ 2.307-68</w:t>
        </w:r>
      </w:hyperlink>
      <w:r>
        <w:t>* ЕСКД. Нанесение размеров и предельных отклонений</w:t>
      </w:r>
    </w:p>
    <w:p w:rsidR="00D73A7B" w:rsidRDefault="00D73A7B">
      <w:pPr>
        <w:ind w:firstLine="284"/>
        <w:jc w:val="both"/>
      </w:pPr>
      <w:hyperlink r:id="rId6" w:tooltip="ГОСТ 2.308-79" w:history="1">
        <w:r>
          <w:rPr>
            <w:rStyle w:val="a3"/>
          </w:rPr>
          <w:t>ГОСТ 2.308-79</w:t>
        </w:r>
      </w:hyperlink>
      <w:r>
        <w:t>* ЕСКД. Указание на чертежах допусков форм и расположения поверхностей</w:t>
      </w:r>
    </w:p>
    <w:p w:rsidR="00D73A7B" w:rsidRDefault="00D73A7B">
      <w:pPr>
        <w:ind w:firstLine="284"/>
        <w:jc w:val="both"/>
      </w:pPr>
      <w:hyperlink r:id="rId7" w:tooltip="ГОСТ 2.321-84" w:history="1">
        <w:r>
          <w:rPr>
            <w:rStyle w:val="a3"/>
          </w:rPr>
          <w:t>ГОСТ 2.321-84</w:t>
        </w:r>
      </w:hyperlink>
      <w:r>
        <w:t xml:space="preserve"> ЕСКД. Обозначения буквенные</w:t>
      </w:r>
    </w:p>
    <w:p w:rsidR="00D73A7B" w:rsidRDefault="00D73A7B">
      <w:pPr>
        <w:ind w:firstLine="284"/>
        <w:jc w:val="both"/>
      </w:pPr>
      <w:hyperlink r:id="rId8" w:tooltip="ГОСТ 21.101-97" w:history="1">
        <w:r>
          <w:rPr>
            <w:rStyle w:val="a3"/>
          </w:rPr>
          <w:t>ГОСТ 21.101-97</w:t>
        </w:r>
      </w:hyperlink>
      <w:r>
        <w:t xml:space="preserve"> СПДС. Основные надписи к проектной и рабочей документации</w:t>
      </w:r>
    </w:p>
    <w:p w:rsidR="00D73A7B" w:rsidRDefault="00D73A7B">
      <w:pPr>
        <w:ind w:firstLine="284"/>
        <w:jc w:val="both"/>
      </w:pPr>
      <w:hyperlink r:id="rId9" w:tooltip="ГОСТ 21.113-88" w:history="1">
        <w:r>
          <w:rPr>
            <w:rStyle w:val="a3"/>
          </w:rPr>
          <w:t>ГОСТ 21.113-88</w:t>
        </w:r>
      </w:hyperlink>
      <w:r>
        <w:t xml:space="preserve"> СПДС. Обозначения характеристик точности</w:t>
      </w:r>
    </w:p>
    <w:p w:rsidR="00D73A7B" w:rsidRDefault="00D73A7B">
      <w:pPr>
        <w:ind w:firstLine="284"/>
        <w:jc w:val="both"/>
      </w:pPr>
      <w:hyperlink r:id="rId10" w:tooltip="ГОСТ 21.204-93" w:history="1">
        <w:r>
          <w:rPr>
            <w:rStyle w:val="a3"/>
          </w:rPr>
          <w:t>ГОСТ 21.204-93</w:t>
        </w:r>
      </w:hyperlink>
      <w:r>
        <w:t xml:space="preserve"> СПДС. Условные графические обозначения и изображения элементов генеральных планов и сооружений транспорта</w:t>
      </w:r>
    </w:p>
    <w:p w:rsidR="00D73A7B" w:rsidRDefault="00D73A7B">
      <w:pPr>
        <w:ind w:firstLine="284"/>
        <w:jc w:val="both"/>
      </w:pPr>
      <w:hyperlink r:id="rId11" w:tooltip="ГОСТ 21.508-93" w:history="1">
        <w:r>
          <w:rPr>
            <w:rStyle w:val="a3"/>
          </w:rPr>
          <w:t>ГОСТ 21.508-93</w:t>
        </w:r>
      </w:hyperlink>
      <w:r>
        <w:t xml:space="preserve"> СПДС. Правила выполнения рабочей документации генеральных планов предприятий, сооружений и жилищно-гражданских объектов</w:t>
      </w:r>
    </w:p>
    <w:p w:rsidR="00D73A7B" w:rsidRDefault="00D73A7B">
      <w:pPr>
        <w:ind w:firstLine="284"/>
        <w:jc w:val="both"/>
      </w:pPr>
      <w:hyperlink r:id="rId12" w:tooltip="ГОСТ 21.601-79" w:history="1">
        <w:r>
          <w:rPr>
            <w:rStyle w:val="a3"/>
          </w:rPr>
          <w:t>ГОСТ 21.601-79</w:t>
        </w:r>
      </w:hyperlink>
      <w:r>
        <w:t>* СПДС. Водопровод и канализация. Рабочие чертежи</w:t>
      </w:r>
    </w:p>
    <w:p w:rsidR="00D73A7B" w:rsidRDefault="00D73A7B">
      <w:pPr>
        <w:ind w:firstLine="284"/>
        <w:jc w:val="both"/>
      </w:pPr>
      <w:hyperlink r:id="rId13" w:tooltip="ГОСТ 21.602-79" w:history="1">
        <w:r>
          <w:rPr>
            <w:rStyle w:val="a3"/>
          </w:rPr>
          <w:t>ГОСТ 21.602-79</w:t>
        </w:r>
      </w:hyperlink>
      <w:r>
        <w:t>* Отопление, вентиляция и кондиционирование воздуха. Рабочие чертежи</w:t>
      </w:r>
    </w:p>
    <w:p w:rsidR="00D73A7B" w:rsidRDefault="00D73A7B">
      <w:pPr>
        <w:ind w:firstLine="284"/>
        <w:jc w:val="both"/>
      </w:pPr>
      <w:hyperlink r:id="rId14" w:tooltip="ГОСТ 21.604-82" w:history="1">
        <w:r>
          <w:rPr>
            <w:rStyle w:val="a3"/>
          </w:rPr>
          <w:t>ГОСТ 21.604-82</w:t>
        </w:r>
      </w:hyperlink>
      <w:r>
        <w:t xml:space="preserve"> СПДС. Водоснабжение и канализация. Наружные сети. Рабочие чертежи</w:t>
      </w:r>
    </w:p>
    <w:p w:rsidR="00D73A7B" w:rsidRDefault="00D73A7B">
      <w:pPr>
        <w:ind w:firstLine="284"/>
        <w:jc w:val="both"/>
      </w:pPr>
      <w:hyperlink r:id="rId15" w:tooltip="ГОСТ 21.605-82" w:history="1">
        <w:r>
          <w:rPr>
            <w:rStyle w:val="a3"/>
          </w:rPr>
          <w:t>ГОСТ 21.605-82</w:t>
        </w:r>
      </w:hyperlink>
      <w:r>
        <w:t>* СПДС. Сети тепловые (тепломеханическая часть). Рабочие чертежи</w:t>
      </w:r>
    </w:p>
    <w:p w:rsidR="00D73A7B" w:rsidRDefault="00D73A7B">
      <w:pPr>
        <w:ind w:firstLine="284"/>
        <w:jc w:val="both"/>
      </w:pPr>
      <w:hyperlink r:id="rId16" w:tooltip="ГОСТ 21.607-82" w:history="1">
        <w:r>
          <w:rPr>
            <w:rStyle w:val="a3"/>
          </w:rPr>
          <w:t>ГОСТ 21.607-82</w:t>
        </w:r>
      </w:hyperlink>
      <w:r>
        <w:t xml:space="preserve"> СПДС. Электрическое освещение территории промышленных предприятий. Рабочие чертежи</w:t>
      </w:r>
    </w:p>
    <w:p w:rsidR="00D73A7B" w:rsidRDefault="00D73A7B">
      <w:pPr>
        <w:ind w:firstLine="284"/>
        <w:jc w:val="both"/>
      </w:pPr>
      <w:hyperlink r:id="rId17" w:tooltip="ГОСТ 21.608-84" w:history="1">
        <w:r>
          <w:rPr>
            <w:rStyle w:val="a3"/>
          </w:rPr>
          <w:t>ГОСТ 21.608-84</w:t>
        </w:r>
      </w:hyperlink>
      <w:r>
        <w:t xml:space="preserve"> СПДС. Внутреннее электрическое освещение. Рабочие чертежи</w:t>
      </w:r>
    </w:p>
    <w:p w:rsidR="00D73A7B" w:rsidRDefault="00D73A7B">
      <w:pPr>
        <w:ind w:firstLine="284"/>
        <w:jc w:val="both"/>
      </w:pPr>
      <w:hyperlink r:id="rId18" w:tooltip="ГОСТ 21.609-83" w:history="1">
        <w:r>
          <w:rPr>
            <w:rStyle w:val="a3"/>
          </w:rPr>
          <w:t>ГОСТ 21.609-83</w:t>
        </w:r>
      </w:hyperlink>
      <w:r>
        <w:t xml:space="preserve"> СПДС. Газоснабжение. Внутренние устройства. Рабочие чертежи</w:t>
      </w:r>
    </w:p>
    <w:p w:rsidR="00D73A7B" w:rsidRDefault="00D73A7B">
      <w:pPr>
        <w:ind w:firstLine="284"/>
        <w:jc w:val="both"/>
      </w:pPr>
      <w:hyperlink r:id="rId19" w:tooltip="ГОСТ 21.610-85" w:history="1">
        <w:r>
          <w:rPr>
            <w:rStyle w:val="a3"/>
          </w:rPr>
          <w:t>ГОСТ 21.610-85</w:t>
        </w:r>
      </w:hyperlink>
      <w:r>
        <w:t>* СПДС. Газоснабжение. Наружные газопроводы. Рабочие чертежи</w:t>
      </w:r>
    </w:p>
    <w:p w:rsidR="00D73A7B" w:rsidRDefault="00D73A7B">
      <w:pPr>
        <w:ind w:firstLine="284"/>
        <w:jc w:val="both"/>
      </w:pPr>
      <w:hyperlink r:id="rId20" w:tooltip="ГОСТ 21778-81" w:history="1">
        <w:r>
          <w:rPr>
            <w:rStyle w:val="a3"/>
          </w:rPr>
          <w:t>ГОСТ 21778-81</w:t>
        </w:r>
      </w:hyperlink>
      <w:r>
        <w:t xml:space="preserve"> Система обеспечения точности геометрических параметров в строительстве. Основные положения</w:t>
      </w:r>
    </w:p>
    <w:p w:rsidR="00D73A7B" w:rsidRDefault="00D73A7B">
      <w:pPr>
        <w:ind w:firstLine="284"/>
        <w:jc w:val="both"/>
      </w:pPr>
      <w:hyperlink r:id="rId21" w:tooltip="ГОСТ 23616-79" w:history="1">
        <w:r>
          <w:rPr>
            <w:rStyle w:val="a3"/>
          </w:rPr>
          <w:t>ГОСТ 23616-79</w:t>
        </w:r>
      </w:hyperlink>
      <w:r>
        <w:t>* Система обеспечения точности геометрических параметров в строительстве. Контроль точности</w:t>
      </w:r>
    </w:p>
    <w:p w:rsidR="00D73A7B" w:rsidRDefault="00D73A7B">
      <w:pPr>
        <w:pStyle w:val="1"/>
      </w:pPr>
      <w:bookmarkStart w:id="3" w:name="_3_Общие_положения"/>
      <w:bookmarkEnd w:id="3"/>
      <w:r>
        <w:t>3 Общие положения</w:t>
      </w:r>
    </w:p>
    <w:p w:rsidR="00D73A7B" w:rsidRDefault="00D73A7B">
      <w:pPr>
        <w:ind w:firstLine="284"/>
        <w:jc w:val="both"/>
      </w:pPr>
      <w:r>
        <w:t>3.1 Документация предназначена для регистрации значений линейных и угловых размеров, координат, расстояний, отметок, уклонов, сечений, диаметров, привязок и других геометрических параметров (далее - геометрических параметров) элементов, конструкций и частей зданий и сооружений, инженерных сетей, элементов благоустройства, знаков закрепления пунктов геодезической разбивочной основы (далее - элементов) с целью определения их соответствия проектной документации (далее - проекту) и требованиям нормативных документов, оценки качества строительной продукции, а также нанесения проложенных инженерных сетей на топографические планы.</w:t>
      </w:r>
    </w:p>
    <w:p w:rsidR="00D73A7B" w:rsidRDefault="00D73A7B">
      <w:pPr>
        <w:ind w:firstLine="284"/>
        <w:jc w:val="both"/>
      </w:pPr>
      <w:r>
        <w:t>3.2 Документация составляется по результатам исполнительной съемки.</w:t>
      </w:r>
    </w:p>
    <w:p w:rsidR="00D73A7B" w:rsidRDefault="00D73A7B">
      <w:pPr>
        <w:ind w:firstLine="284"/>
        <w:jc w:val="both"/>
      </w:pPr>
      <w:r>
        <w:lastRenderedPageBreak/>
        <w:t>3.3 Документация составляется на все виды подземных и надземных инженерных сетей, а также другие элементы, обязательность составления документации на которые установлена действующими нормативными документами, проектом, проектом производства работ, в том числе геодезических, инструкциями и правилами органов надзора, ведомств, территориальных инженерных служб и эксплуатирующих организаций.</w:t>
      </w:r>
    </w:p>
    <w:p w:rsidR="00D73A7B" w:rsidRDefault="00D73A7B">
      <w:pPr>
        <w:ind w:firstLine="284"/>
        <w:jc w:val="both"/>
      </w:pPr>
      <w:r>
        <w:t>3.4 В состав документации входят:</w:t>
      </w:r>
    </w:p>
    <w:p w:rsidR="00D73A7B" w:rsidRDefault="00D73A7B">
      <w:pPr>
        <w:ind w:firstLine="284"/>
        <w:jc w:val="both"/>
      </w:pPr>
      <w:r>
        <w:t>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</w:p>
    <w:p w:rsidR="00D73A7B" w:rsidRDefault="00D73A7B">
      <w:pPr>
        <w:ind w:firstLine="284"/>
        <w:jc w:val="both"/>
      </w:pPr>
      <w:r>
        <w:t>по остальным элементам - исполнительные схемы и полевые геодезические материалы исполнительной съемки;</w:t>
      </w:r>
    </w:p>
    <w:p w:rsidR="00D73A7B" w:rsidRDefault="00D73A7B">
      <w:pPr>
        <w:ind w:firstLine="284"/>
        <w:jc w:val="both"/>
      </w:pPr>
      <w:r>
        <w:t>по объектам производственного назначения, кроме того, - исполнительные генпланы.</w:t>
      </w:r>
    </w:p>
    <w:p w:rsidR="00D73A7B" w:rsidRDefault="00D73A7B">
      <w:pPr>
        <w:ind w:firstLine="284"/>
        <w:jc w:val="both"/>
      </w:pPr>
      <w:r>
        <w:t>3.5 В документации подлежат отражению значения геометрических параметров, предусмотренных настоящим стандартом, а также других геометрических параметров, требования к точности которых установлены действующими нормативными документами и проектом.</w:t>
      </w:r>
    </w:p>
    <w:p w:rsidR="00D73A7B" w:rsidRDefault="00D73A7B">
      <w:pPr>
        <w:ind w:firstLine="284"/>
        <w:jc w:val="both"/>
      </w:pPr>
      <w:r>
        <w:t>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</w:p>
    <w:p w:rsidR="00D73A7B" w:rsidRDefault="00D73A7B">
      <w:pPr>
        <w:ind w:firstLine="284"/>
        <w:jc w:val="both"/>
      </w:pPr>
      <w:r>
        <w:t xml:space="preserve">3.6 Геометрические параметры в документации характеризуются проектными (номинальными по </w:t>
      </w:r>
      <w:hyperlink r:id="rId22" w:tooltip="ГОСТ 21778" w:history="1">
        <w:r>
          <w:rPr>
            <w:rStyle w:val="a3"/>
          </w:rPr>
          <w:t>ГОСТ 21778</w:t>
        </w:r>
      </w:hyperlink>
      <w:r>
        <w:t>) и действительными значениями или их действительными отклонениями. Способ характеризации выбирается по указаниям действующих нормативных документов, проекта, а при отсутствии таких указаний - по усмотрению исполнителя.</w:t>
      </w:r>
    </w:p>
    <w:p w:rsidR="00D73A7B" w:rsidRDefault="00D73A7B">
      <w:pPr>
        <w:pStyle w:val="1"/>
      </w:pPr>
      <w:bookmarkStart w:id="4" w:name="_4_Состав,_содержание"/>
      <w:bookmarkEnd w:id="4"/>
      <w:r>
        <w:t>4 Состав, содержание и оформление документации по элементам зданий и сооружений, благоустройства и геодезической разбивочной основе</w:t>
      </w:r>
    </w:p>
    <w:p w:rsidR="00D73A7B" w:rsidRDefault="00D73A7B">
      <w:pPr>
        <w:ind w:firstLine="284"/>
        <w:jc w:val="both"/>
      </w:pPr>
      <w:r>
        <w:t xml:space="preserve">4.1 Состав исполнительных схем по объекту строительства устанавливается на основании требований действующих нормативных документов, требований органов государственного надзора, технадзора заказчика, авторского надзора проектной организации с учетом рекомендаций </w:t>
      </w:r>
      <w:hyperlink w:anchor="_ПРИЛОЖЕНИЕ_А" w:tooltip="приложение А" w:history="1">
        <w:r>
          <w:rPr>
            <w:rStyle w:val="a3"/>
          </w:rPr>
          <w:t>приложения А</w:t>
        </w:r>
      </w:hyperlink>
      <w:r>
        <w:t>.</w:t>
      </w:r>
    </w:p>
    <w:p w:rsidR="00D73A7B" w:rsidRPr="00507E69" w:rsidRDefault="00D73A7B">
      <w:pPr>
        <w:ind w:firstLine="284"/>
        <w:jc w:val="both"/>
        <w:rPr>
          <w:color w:val="FF0000"/>
        </w:rPr>
      </w:pPr>
      <w:r w:rsidRPr="00507E69">
        <w:rPr>
          <w:color w:val="FF0000"/>
        </w:rPr>
        <w:t>4.2 На исполнительных схемах указываются разбиваемые в натуре оси, элементы, геометрические параметры, характеризующие их действительные размеры и положение в плане и по высоте.</w:t>
      </w:r>
    </w:p>
    <w:p w:rsidR="00D73A7B" w:rsidRDefault="00D73A7B">
      <w:pPr>
        <w:ind w:firstLine="284"/>
        <w:jc w:val="both"/>
      </w:pPr>
      <w:r>
        <w:t>4.3 Действительные размеры и положение элементов характеризуются следующими геометрическими параметрами: размерами элементов, координатами и отметками выбранных определяемых точек на элементах, расстояниями и углами между исходными и определяемыми точками.</w:t>
      </w:r>
    </w:p>
    <w:p w:rsidR="00D73A7B" w:rsidRDefault="00D73A7B">
      <w:pPr>
        <w:ind w:firstLine="284"/>
        <w:jc w:val="both"/>
      </w:pPr>
      <w:r>
        <w:t>Положение элементов конструкций в плане показывают размерами или отклонениями, которые доступны для наблюдения:</w:t>
      </w:r>
    </w:p>
    <w:p w:rsidR="00D73A7B" w:rsidRDefault="00D73A7B">
      <w:pPr>
        <w:ind w:firstLine="284"/>
        <w:jc w:val="both"/>
      </w:pPr>
      <w:r>
        <w:t>- действительными отклонениями осей элементов от разбиваемых в натуре координационных осей (</w:t>
      </w:r>
      <w:hyperlink r:id="rId23" w:tooltip="ГОСТ 21.101" w:history="1">
        <w:r>
          <w:rPr>
            <w:rStyle w:val="a3"/>
          </w:rPr>
          <w:t>ГОСТ 21.101</w:t>
        </w:r>
      </w:hyperlink>
      <w:r>
        <w:t>) или действительными расстояниями от граней элементов до этих осей;</w:t>
      </w:r>
    </w:p>
    <w:p w:rsidR="00D73A7B" w:rsidRDefault="00D73A7B">
      <w:pPr>
        <w:ind w:firstLine="284"/>
        <w:jc w:val="both"/>
      </w:pPr>
      <w:r>
        <w:t xml:space="preserve">- действительными расстояниями от граней элементов до разбиваемых в натуре параллелей осям (базовых осей по </w:t>
      </w:r>
      <w:hyperlink r:id="rId24" w:tooltip="ГОСТ 2.308" w:history="1">
        <w:r>
          <w:rPr>
            <w:rStyle w:val="a3"/>
          </w:rPr>
          <w:t>ГОСТ 2.308</w:t>
        </w:r>
      </w:hyperlink>
      <w:r>
        <w:t>) с указанием привязочных размеров последних к координационным осям.</w:t>
      </w:r>
    </w:p>
    <w:p w:rsidR="00D73A7B" w:rsidRDefault="00D73A7B">
      <w:pPr>
        <w:ind w:firstLine="284"/>
        <w:jc w:val="both"/>
      </w:pPr>
      <w:r>
        <w:t>4.4 В случае необходимости на исполнительных схемах могут помещаться согласующая надпись или данные (название документа, дата, номер и др.) о согласовании сверхнормативных отклонений с проектной организацией.</w:t>
      </w:r>
    </w:p>
    <w:p w:rsidR="00D73A7B" w:rsidRDefault="00D73A7B">
      <w:pPr>
        <w:ind w:firstLine="284"/>
        <w:jc w:val="both"/>
      </w:pPr>
      <w:r>
        <w:t>4.5 В качестве основы для исполнительных схем допускается использовать рабочие чертежи, входящие в состав проектной документации.</w:t>
      </w:r>
    </w:p>
    <w:p w:rsidR="00D73A7B" w:rsidRDefault="00D73A7B">
      <w:pPr>
        <w:ind w:firstLine="284"/>
        <w:jc w:val="both"/>
      </w:pPr>
      <w:bookmarkStart w:id="5" w:name="п46"/>
      <w:r>
        <w:t>4.6</w:t>
      </w:r>
      <w:bookmarkEnd w:id="5"/>
      <w:r>
        <w:t xml:space="preserve"> Проектные значения параметров в случае необходимости показываются по </w:t>
      </w:r>
      <w:hyperlink r:id="rId25" w:tooltip="ГОСТ 2.307" w:history="1">
        <w:r>
          <w:rPr>
            <w:rStyle w:val="a3"/>
          </w:rPr>
          <w:t>ГОСТ 2.307</w:t>
        </w:r>
      </w:hyperlink>
      <w:r>
        <w:t xml:space="preserve">, </w:t>
      </w:r>
      <w:hyperlink r:id="rId26" w:tooltip="ГОСТ 21.508" w:history="1">
        <w:r>
          <w:rPr>
            <w:rStyle w:val="a3"/>
          </w:rPr>
          <w:t>ГОСТ 21.508</w:t>
        </w:r>
      </w:hyperlink>
      <w:r>
        <w:t xml:space="preserve">, </w:t>
      </w:r>
      <w:hyperlink r:id="rId27" w:tooltip="ГОСТ 21.101" w:history="1">
        <w:r>
          <w:rPr>
            <w:rStyle w:val="a3"/>
          </w:rPr>
          <w:t>ГОСТ 21.101</w:t>
        </w:r>
      </w:hyperlink>
      <w:r>
        <w:t xml:space="preserve">. Действительные значения и действительные отклонения показываются согласно указаниям </w:t>
      </w:r>
      <w:hyperlink w:anchor="п461" w:tooltip="пункт 4.6.1" w:history="1">
        <w:r>
          <w:rPr>
            <w:rStyle w:val="a3"/>
          </w:rPr>
          <w:t>4.6.1</w:t>
        </w:r>
      </w:hyperlink>
      <w:r>
        <w:t xml:space="preserve"> - </w:t>
      </w:r>
      <w:hyperlink w:anchor="п466" w:tooltip="пункт 4.6.6" w:history="1">
        <w:r>
          <w:rPr>
            <w:rStyle w:val="a3"/>
          </w:rPr>
          <w:t>4.6.6</w:t>
        </w:r>
      </w:hyperlink>
      <w:r>
        <w:t xml:space="preserve"> настоящего стандарта.</w:t>
      </w:r>
    </w:p>
    <w:p w:rsidR="00D73A7B" w:rsidRPr="0052125B" w:rsidRDefault="00D73A7B">
      <w:pPr>
        <w:ind w:firstLine="284"/>
        <w:jc w:val="both"/>
        <w:rPr>
          <w:color w:val="FF0000"/>
        </w:rPr>
      </w:pPr>
      <w:bookmarkStart w:id="6" w:name="п461"/>
      <w:r>
        <w:t>4</w:t>
      </w:r>
      <w:r w:rsidRPr="0052125B">
        <w:rPr>
          <w:color w:val="FF0000"/>
        </w:rPr>
        <w:t>.6.1</w:t>
      </w:r>
      <w:bookmarkEnd w:id="6"/>
      <w:r w:rsidRPr="0052125B">
        <w:rPr>
          <w:color w:val="FF0000"/>
        </w:rPr>
        <w:t xml:space="preserve"> Действительные значения линейных размеров (расстояний между осями, поверхностями и т.п.) показываются числовыми значениями, помещенными под размерной линией, над которой указан соответствующий проектный размер.</w:t>
      </w:r>
    </w:p>
    <w:p w:rsidR="00D73A7B" w:rsidRDefault="00D73A7B" w:rsidP="0052125B">
      <w:pPr>
        <w:ind w:right="44" w:firstLine="284"/>
        <w:jc w:val="both"/>
      </w:pPr>
      <w:r>
        <w:t xml:space="preserve">4.6.2 Проектные и действительные отметки показываются: для грунтовых и других поверхностей рельефа по </w:t>
      </w:r>
      <w:hyperlink r:id="rId28" w:tooltip="ГОСТ 21.508" w:history="1">
        <w:r>
          <w:rPr>
            <w:rStyle w:val="a3"/>
          </w:rPr>
          <w:t>ГОСТ 21.508</w:t>
        </w:r>
      </w:hyperlink>
      <w:r>
        <w:t xml:space="preserve">, для прочих элементов - по </w:t>
      </w:r>
      <w:hyperlink r:id="rId29" w:tooltip="ГОСТ 21.101" w:history="1">
        <w:r>
          <w:rPr>
            <w:rStyle w:val="a3"/>
          </w:rPr>
          <w:t>ГОСТ 21.101</w:t>
        </w:r>
      </w:hyperlink>
      <w:r>
        <w:t>. При этом перед числовым значением действительных отметок помещается буква "Д" в прямоугольной рамке. Направляющую линию соединяют с точкой поверхности, к которой относится отметка (рисунок 1).</w:t>
      </w:r>
    </w:p>
    <w:p w:rsidR="00D73A7B" w:rsidRDefault="00B7005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2838450" cy="1162050"/>
            <wp:effectExtent l="0" t="0" r="0" b="0"/>
            <wp:docPr id="1" name="Рисунок 1" descr="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7B" w:rsidRDefault="00D73A7B">
      <w:pPr>
        <w:jc w:val="center"/>
        <w:rPr>
          <w:sz w:val="20"/>
        </w:rPr>
      </w:pPr>
      <w:r>
        <w:rPr>
          <w:i/>
          <w:iCs/>
          <w:sz w:val="20"/>
        </w:rPr>
        <w:t>а</w:t>
      </w:r>
      <w:r>
        <w:rPr>
          <w:sz w:val="20"/>
        </w:rPr>
        <w:t xml:space="preserve"> - конструкции на плане; </w:t>
      </w:r>
      <w:r>
        <w:rPr>
          <w:i/>
          <w:iCs/>
          <w:sz w:val="20"/>
        </w:rPr>
        <w:t>б</w:t>
      </w:r>
      <w:r>
        <w:rPr>
          <w:sz w:val="20"/>
        </w:rPr>
        <w:t xml:space="preserve"> - грунтовой или другой поверхности рельефа на плане; </w:t>
      </w:r>
      <w:r>
        <w:rPr>
          <w:i/>
          <w:iCs/>
          <w:sz w:val="20"/>
        </w:rPr>
        <w:t>в</w:t>
      </w:r>
      <w:r>
        <w:rPr>
          <w:sz w:val="20"/>
        </w:rPr>
        <w:t xml:space="preserve"> - любой поверхности на разрезе</w:t>
      </w:r>
    </w:p>
    <w:p w:rsidR="00D73A7B" w:rsidRDefault="00D73A7B">
      <w:pPr>
        <w:spacing w:after="120"/>
        <w:jc w:val="center"/>
      </w:pPr>
      <w:r>
        <w:rPr>
          <w:b/>
          <w:bCs/>
          <w:i/>
          <w:iCs/>
        </w:rPr>
        <w:t>Рисунок 1</w:t>
      </w:r>
      <w:r>
        <w:t xml:space="preserve"> - Обозначение действительной отметки поверхности</w:t>
      </w:r>
    </w:p>
    <w:p w:rsidR="00D73A7B" w:rsidRDefault="00D73A7B">
      <w:pPr>
        <w:ind w:firstLine="284"/>
        <w:jc w:val="both"/>
      </w:pPr>
      <w:r>
        <w:t>4.6.3 Действительные отклонения от проектных отметок показываются числовым значением в см для грунтовых и других поверхностей рельефа и в мм - для других элементов со знаком "плюс" в случае превышения или "минус" в случае занижения. Направляющую линию соединяют с точкой поверхности, к которой относится отклонение (рисунок 2).</w:t>
      </w:r>
    </w:p>
    <w:p w:rsidR="00D73A7B" w:rsidRDefault="00B7005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571875" cy="1571625"/>
            <wp:effectExtent l="0" t="0" r="0" b="0"/>
            <wp:docPr id="2" name="Рисунок 2" descr="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а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7B" w:rsidRDefault="00D73A7B">
      <w:pPr>
        <w:jc w:val="center"/>
        <w:rPr>
          <w:sz w:val="20"/>
        </w:rPr>
      </w:pPr>
      <w:r>
        <w:rPr>
          <w:i/>
          <w:iCs/>
          <w:sz w:val="20"/>
        </w:rPr>
        <w:t>а</w:t>
      </w:r>
      <w:r>
        <w:rPr>
          <w:sz w:val="20"/>
        </w:rPr>
        <w:t xml:space="preserve"> - сваи или колонны на плане; </w:t>
      </w:r>
      <w:r>
        <w:rPr>
          <w:i/>
          <w:iCs/>
          <w:sz w:val="20"/>
        </w:rPr>
        <w:t>б</w:t>
      </w:r>
      <w:r>
        <w:rPr>
          <w:sz w:val="20"/>
        </w:rPr>
        <w:t xml:space="preserve"> - колонны на разрезе</w:t>
      </w:r>
    </w:p>
    <w:p w:rsidR="00D73A7B" w:rsidRDefault="00D73A7B">
      <w:pPr>
        <w:spacing w:after="120"/>
        <w:jc w:val="center"/>
      </w:pPr>
      <w:r>
        <w:rPr>
          <w:b/>
          <w:bCs/>
          <w:i/>
          <w:iCs/>
        </w:rPr>
        <w:t>Рисунок 2</w:t>
      </w:r>
      <w:r>
        <w:t xml:space="preserve"> - Примеры указания действительных отклонений поверхностей</w:t>
      </w:r>
    </w:p>
    <w:p w:rsidR="00D73A7B" w:rsidRDefault="00D73A7B">
      <w:pPr>
        <w:ind w:firstLine="284"/>
        <w:jc w:val="both"/>
      </w:pPr>
      <w:r>
        <w:t>Отклонения точек плит перекрытий и подобных поверхностей от их самых высоких точек показываются числовым значением в мм со знаком "минус" с направляющей линией.</w:t>
      </w:r>
    </w:p>
    <w:p w:rsidR="00D73A7B" w:rsidRDefault="00D73A7B">
      <w:pPr>
        <w:ind w:firstLine="284"/>
        <w:jc w:val="both"/>
      </w:pPr>
      <w:r>
        <w:t xml:space="preserve">4.6.4 Уклоны поверхностей и линейных элементов показываются по </w:t>
      </w:r>
      <w:hyperlink r:id="rId32" w:tooltip="ГОСТ 21.101" w:history="1">
        <w:r>
          <w:rPr>
            <w:rStyle w:val="a3"/>
          </w:rPr>
          <w:t>ГОСТ 21.101</w:t>
        </w:r>
      </w:hyperlink>
      <w:r>
        <w:t xml:space="preserve">; крутизна откосов показывается по </w:t>
      </w:r>
      <w:hyperlink r:id="rId33" w:tooltip="ГОСТ 21.508" w:history="1">
        <w:r>
          <w:rPr>
            <w:rStyle w:val="a3"/>
          </w:rPr>
          <w:t>ГОСТ 21.508</w:t>
        </w:r>
      </w:hyperlink>
      <w:r>
        <w:t>.</w:t>
      </w:r>
    </w:p>
    <w:p w:rsidR="00D73A7B" w:rsidRDefault="00D73A7B">
      <w:pPr>
        <w:ind w:firstLine="284"/>
        <w:jc w:val="both"/>
      </w:pPr>
      <w:r>
        <w:t>При этом перед действительными числовыми значениями помещается буква "Д" в прямоугольной рамке.</w:t>
      </w:r>
    </w:p>
    <w:p w:rsidR="00D73A7B" w:rsidRDefault="00D73A7B">
      <w:pPr>
        <w:ind w:firstLine="284"/>
        <w:jc w:val="both"/>
      </w:pPr>
      <w:r>
        <w:t>4.6.5 Действительные отклонения осей элементов от разбивочных осей на планах показываются стрелками, направленными в сторону отклонения, и расположенным рядом числовым значением отклонения. При этом перед действительными числовыми значениями отклонений помещается в прямоугольной рамке буква "В" для верхнего сечения или буква "Н" для нижнего сечения элемента (рисунок 3).</w:t>
      </w:r>
    </w:p>
    <w:p w:rsidR="00D73A7B" w:rsidRDefault="00B7005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4305300" cy="1371600"/>
            <wp:effectExtent l="0" t="0" r="0" b="0"/>
            <wp:docPr id="3" name="Рисунок 3" descr="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а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7B" w:rsidRDefault="00D73A7B">
      <w:pPr>
        <w:jc w:val="center"/>
        <w:rPr>
          <w:sz w:val="20"/>
        </w:rPr>
      </w:pPr>
      <w:r>
        <w:rPr>
          <w:i/>
          <w:iCs/>
          <w:sz w:val="20"/>
        </w:rPr>
        <w:t>а</w:t>
      </w:r>
      <w:r>
        <w:rPr>
          <w:sz w:val="20"/>
        </w:rPr>
        <w:t xml:space="preserve"> - сваи; </w:t>
      </w:r>
      <w:r>
        <w:rPr>
          <w:i/>
          <w:iCs/>
          <w:sz w:val="20"/>
        </w:rPr>
        <w:t>б</w:t>
      </w:r>
      <w:r>
        <w:rPr>
          <w:sz w:val="20"/>
        </w:rPr>
        <w:t xml:space="preserve"> - колонны</w:t>
      </w:r>
    </w:p>
    <w:p w:rsidR="00D73A7B" w:rsidRDefault="00D73A7B">
      <w:pPr>
        <w:spacing w:after="120"/>
        <w:jc w:val="center"/>
      </w:pPr>
      <w:r>
        <w:rPr>
          <w:b/>
          <w:bCs/>
          <w:i/>
          <w:iCs/>
        </w:rPr>
        <w:t>Рисунок 3</w:t>
      </w:r>
      <w:r>
        <w:t xml:space="preserve"> - Примеры указания действительных отклонений осей элементов от разбивочных осей на плане</w:t>
      </w:r>
    </w:p>
    <w:p w:rsidR="00D73A7B" w:rsidRDefault="00D73A7B">
      <w:pPr>
        <w:ind w:firstLine="284"/>
        <w:jc w:val="both"/>
      </w:pPr>
      <w:r>
        <w:t xml:space="preserve">Действительные расстояния от граней элемента до разбивочных осей показываются в соответствии с </w:t>
      </w:r>
      <w:hyperlink w:anchor="п461" w:tooltip="пункт 4.6.1" w:history="1">
        <w:r>
          <w:rPr>
            <w:rStyle w:val="a3"/>
          </w:rPr>
          <w:t>4.6.1</w:t>
        </w:r>
      </w:hyperlink>
      <w:r>
        <w:t xml:space="preserve"> (рисунок 4).</w:t>
      </w:r>
    </w:p>
    <w:p w:rsidR="00D73A7B" w:rsidRDefault="00B7005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4276725" cy="3400425"/>
            <wp:effectExtent l="0" t="0" r="0" b="0"/>
            <wp:docPr id="4" name="Рисунок 4" descr="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а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7B" w:rsidRDefault="00D73A7B">
      <w:pPr>
        <w:jc w:val="center"/>
        <w:rPr>
          <w:sz w:val="20"/>
        </w:rPr>
      </w:pPr>
      <w:r>
        <w:rPr>
          <w:i/>
          <w:iCs/>
          <w:sz w:val="20"/>
        </w:rPr>
        <w:t>а</w:t>
      </w:r>
      <w:r>
        <w:rPr>
          <w:sz w:val="20"/>
        </w:rPr>
        <w:t xml:space="preserve"> - от граней монолитного ростверка до разбиваемой в натуре координационной оси; </w:t>
      </w:r>
      <w:r>
        <w:rPr>
          <w:i/>
          <w:iCs/>
          <w:sz w:val="20"/>
        </w:rPr>
        <w:t>б</w:t>
      </w:r>
      <w:r>
        <w:rPr>
          <w:sz w:val="20"/>
        </w:rPr>
        <w:t xml:space="preserve"> - от грани стеновой панели до разбиваемой в натуре параллели оси</w:t>
      </w:r>
    </w:p>
    <w:p w:rsidR="00D73A7B" w:rsidRDefault="00D73A7B">
      <w:pPr>
        <w:spacing w:after="120"/>
        <w:jc w:val="center"/>
      </w:pPr>
      <w:r>
        <w:rPr>
          <w:b/>
          <w:bCs/>
          <w:i/>
          <w:iCs/>
        </w:rPr>
        <w:t>Рисунок 4</w:t>
      </w:r>
      <w:r>
        <w:t xml:space="preserve"> - Примеры указаний действительных расстояний на плане</w:t>
      </w:r>
    </w:p>
    <w:p w:rsidR="00D73A7B" w:rsidRDefault="00D73A7B">
      <w:pPr>
        <w:ind w:firstLine="284"/>
        <w:jc w:val="both"/>
      </w:pPr>
      <w:bookmarkStart w:id="7" w:name="п466"/>
      <w:r>
        <w:t>4.6.6</w:t>
      </w:r>
      <w:bookmarkEnd w:id="7"/>
      <w:r>
        <w:t xml:space="preserve"> Действительные отклонения поверхностей элементов от вертикальности показываются стрелками, направленными в сторону отклонения, и расположенными рядом условными обозначениями невертикальности по </w:t>
      </w:r>
      <w:hyperlink r:id="rId36" w:tooltip="ГОСТ 21.113" w:history="1">
        <w:r>
          <w:rPr>
            <w:rStyle w:val="a3"/>
          </w:rPr>
          <w:t>ГОСТ 21.113</w:t>
        </w:r>
      </w:hyperlink>
      <w:r>
        <w:t xml:space="preserve"> и числовыми значениями отклонений (рисунок 5).</w:t>
      </w:r>
    </w:p>
    <w:p w:rsidR="00D73A7B" w:rsidRDefault="00B7005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971925" cy="3171825"/>
            <wp:effectExtent l="0" t="0" r="0" b="0"/>
            <wp:docPr id="5" name="Рисунок 5" descr="в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ка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7B" w:rsidRDefault="00D73A7B">
      <w:pPr>
        <w:jc w:val="center"/>
        <w:rPr>
          <w:sz w:val="20"/>
        </w:rPr>
      </w:pPr>
      <w:r>
        <w:rPr>
          <w:i/>
          <w:iCs/>
          <w:sz w:val="20"/>
        </w:rPr>
        <w:t>а</w:t>
      </w:r>
      <w:r>
        <w:rPr>
          <w:sz w:val="20"/>
        </w:rPr>
        <w:t xml:space="preserve"> - на плане; </w:t>
      </w:r>
      <w:r>
        <w:rPr>
          <w:i/>
          <w:iCs/>
          <w:sz w:val="20"/>
        </w:rPr>
        <w:t>б</w:t>
      </w:r>
      <w:r>
        <w:rPr>
          <w:sz w:val="20"/>
        </w:rPr>
        <w:t xml:space="preserve"> - на разрезе</w:t>
      </w:r>
    </w:p>
    <w:p w:rsidR="00D73A7B" w:rsidRDefault="00D73A7B">
      <w:pPr>
        <w:spacing w:after="120"/>
        <w:jc w:val="center"/>
      </w:pPr>
      <w:r>
        <w:rPr>
          <w:b/>
          <w:bCs/>
          <w:i/>
          <w:iCs/>
        </w:rPr>
        <w:t>Рисунок 5</w:t>
      </w:r>
      <w:r>
        <w:t xml:space="preserve"> - Примеры указаний действительных отклонений поверхностей элементов от вертикальности</w:t>
      </w:r>
    </w:p>
    <w:p w:rsidR="00D73A7B" w:rsidRDefault="00D73A7B">
      <w:pPr>
        <w:ind w:firstLine="284"/>
        <w:jc w:val="both"/>
      </w:pPr>
      <w:r>
        <w:t xml:space="preserve">4.7 В исполнительных схемах применяются условные обозначения элементов конструкций и систем, установленные в стандартах СПДС, а также условные знаки Федеральной службы Роскартографии, не противоречащие </w:t>
      </w:r>
      <w:hyperlink w:anchor="п46" w:tooltip="пункт 4.6" w:history="1">
        <w:r>
          <w:rPr>
            <w:rStyle w:val="a3"/>
          </w:rPr>
          <w:t>4.6</w:t>
        </w:r>
      </w:hyperlink>
      <w:r>
        <w:t>.</w:t>
      </w:r>
    </w:p>
    <w:p w:rsidR="00D73A7B" w:rsidRDefault="00D73A7B">
      <w:pPr>
        <w:ind w:firstLine="284"/>
        <w:jc w:val="both"/>
      </w:pPr>
      <w:r>
        <w:t>4.8 В примечаниях к исполнительной схеме указывают номера и названия рабочих чертежей, исходные геодезические данные, условные обозначения и другие сведения, поясняющие содержание схем.</w:t>
      </w:r>
    </w:p>
    <w:p w:rsidR="00D73A7B" w:rsidRDefault="00D73A7B">
      <w:pPr>
        <w:ind w:firstLine="284"/>
        <w:jc w:val="both"/>
      </w:pPr>
      <w:r>
        <w:t xml:space="preserve">4.9 В правом нижнем углу исполнительной схемы размещается основная надпись по </w:t>
      </w:r>
      <w:hyperlink r:id="rId38" w:tooltip="ГОСТ 21.101" w:history="1">
        <w:r>
          <w:rPr>
            <w:rStyle w:val="a3"/>
          </w:rPr>
          <w:t>ГОСТ 21.101</w:t>
        </w:r>
      </w:hyperlink>
      <w:r>
        <w:t>.</w:t>
      </w:r>
    </w:p>
    <w:p w:rsidR="00D73A7B" w:rsidRPr="0052125B" w:rsidRDefault="00D73A7B">
      <w:pPr>
        <w:ind w:firstLine="284"/>
        <w:jc w:val="both"/>
        <w:rPr>
          <w:color w:val="FF0000"/>
        </w:rPr>
      </w:pPr>
      <w:bookmarkStart w:id="8" w:name="п410"/>
      <w:r w:rsidRPr="0052125B">
        <w:rPr>
          <w:color w:val="FF0000"/>
        </w:rPr>
        <w:t xml:space="preserve">4.10 </w:t>
      </w:r>
      <w:bookmarkEnd w:id="8"/>
      <w:r w:rsidRPr="0052125B">
        <w:rPr>
          <w:color w:val="FF0000"/>
        </w:rPr>
        <w:t>Исполнительная схема подписывается исполнителем, ответственным производителем работ по объекту и руководителем строительной (монтажной) организации. В случае выполнения исполнительной съемки сторонней организацией схема подписывается также руководителем этой организации или уполномоченным им лицом.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4.11 Исполнительная схема геодезической </w:t>
      </w:r>
      <w:bookmarkStart w:id="9" w:name="OCRUncertain001"/>
      <w:r>
        <w:rPr>
          <w:szCs w:val="20"/>
        </w:rPr>
        <w:t>разбивочной</w:t>
      </w:r>
      <w:bookmarkEnd w:id="9"/>
      <w:r>
        <w:rPr>
          <w:szCs w:val="20"/>
        </w:rPr>
        <w:t xml:space="preserve"> основы фиксирует действительные значения привязок и отметок знаков закрепления пунктов основы. Схема должна содержать: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- схему вынесенных в натуру точек, осей и установ</w:t>
      </w:r>
      <w:bookmarkStart w:id="10" w:name="OCRUncertain002"/>
      <w:r>
        <w:rPr>
          <w:szCs w:val="20"/>
        </w:rPr>
        <w:t>л</w:t>
      </w:r>
      <w:bookmarkEnd w:id="10"/>
      <w:r>
        <w:rPr>
          <w:szCs w:val="20"/>
        </w:rPr>
        <w:t>енных знаков закрепления с необходимыми привязками;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- сведения о способе закрепления точек и конструкции знаков.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4.12 Исполнительный генплан промышленного предприятия должен содержать совмещенную схему подземных и надземных коммуникаций в составе, устано</w:t>
      </w:r>
      <w:bookmarkStart w:id="11" w:name="OCRUncertain003"/>
      <w:r>
        <w:rPr>
          <w:szCs w:val="20"/>
        </w:rPr>
        <w:t>в</w:t>
      </w:r>
      <w:bookmarkEnd w:id="11"/>
      <w:r>
        <w:rPr>
          <w:szCs w:val="20"/>
        </w:rPr>
        <w:t xml:space="preserve">ленном </w:t>
      </w:r>
      <w:hyperlink r:id="rId39" w:tooltip="ГОСТ 21.508" w:history="1">
        <w:r>
          <w:rPr>
            <w:rStyle w:val="a3"/>
            <w:szCs w:val="20"/>
          </w:rPr>
          <w:t>ГОСТ 21.508</w:t>
        </w:r>
      </w:hyperlink>
      <w:r>
        <w:rPr>
          <w:szCs w:val="20"/>
        </w:rPr>
        <w:t>. На генплане дополнительно указываются действительные расстояния в свету между уложенными сетями.</w:t>
      </w:r>
    </w:p>
    <w:p w:rsidR="00D73A7B" w:rsidRDefault="00D73A7B">
      <w:pPr>
        <w:pStyle w:val="1"/>
      </w:pPr>
      <w:bookmarkStart w:id="12" w:name="_5_Состав,_содержание"/>
      <w:bookmarkEnd w:id="12"/>
      <w:r>
        <w:t>5 Состав, содержание и оформление документации по инженерным сетям</w:t>
      </w:r>
    </w:p>
    <w:p w:rsidR="00D73A7B" w:rsidRDefault="00D73A7B">
      <w:pPr>
        <w:pStyle w:val="2"/>
        <w:rPr>
          <w:szCs w:val="20"/>
        </w:rPr>
      </w:pPr>
      <w:bookmarkStart w:id="13" w:name="_5.1_Инженерные_сети"/>
      <w:bookmarkEnd w:id="13"/>
      <w:r>
        <w:rPr>
          <w:szCs w:val="20"/>
        </w:rPr>
        <w:t>5.1 Инженерные сети внутри зданий и надземные сети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</w:t>
      </w:r>
      <w:bookmarkStart w:id="14" w:name="OCRUncertain004"/>
      <w:r>
        <w:rPr>
          <w:szCs w:val="20"/>
        </w:rPr>
        <w:t>1</w:t>
      </w:r>
      <w:bookmarkEnd w:id="14"/>
      <w:r>
        <w:rPr>
          <w:szCs w:val="20"/>
        </w:rPr>
        <w:t>.1 Исполнительные чертежи составляются на все виды надземных инженерных сетей.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Исполнительные чертежи сетей внутри зданий составляются в случае необходимости по требованию технадзора заказчика, авторского надзора проектной организации, территориальных инженерных служб и эксплуатирующих организаций.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При этом требования к составу и содержанию исполнительных чертежей не должны выходить за пределы, установленные стандартами </w:t>
      </w:r>
      <w:bookmarkStart w:id="15" w:name="OCRUncertain005"/>
      <w:r>
        <w:rPr>
          <w:szCs w:val="20"/>
        </w:rPr>
        <w:t>СПДС</w:t>
      </w:r>
      <w:bookmarkEnd w:id="15"/>
      <w:r>
        <w:rPr>
          <w:szCs w:val="20"/>
        </w:rPr>
        <w:t xml:space="preserve"> (</w:t>
      </w:r>
      <w:hyperlink r:id="rId40" w:tooltip="ГОСТ 21.601" w:history="1">
        <w:r>
          <w:rPr>
            <w:rStyle w:val="a3"/>
            <w:szCs w:val="20"/>
          </w:rPr>
          <w:t>ГОСТ 21.601</w:t>
        </w:r>
      </w:hyperlink>
      <w:r>
        <w:rPr>
          <w:szCs w:val="20"/>
        </w:rPr>
        <w:t xml:space="preserve">, </w:t>
      </w:r>
      <w:hyperlink r:id="rId41" w:tooltip="ГОСТ 21.602" w:history="1">
        <w:r>
          <w:rPr>
            <w:rStyle w:val="a3"/>
            <w:szCs w:val="20"/>
          </w:rPr>
          <w:t>ГОСТ 21.602</w:t>
        </w:r>
      </w:hyperlink>
      <w:r>
        <w:rPr>
          <w:szCs w:val="20"/>
        </w:rPr>
        <w:t xml:space="preserve">, </w:t>
      </w:r>
      <w:hyperlink r:id="rId42" w:tooltip="ГОСТ 21.608" w:history="1">
        <w:r>
          <w:rPr>
            <w:rStyle w:val="a3"/>
            <w:szCs w:val="20"/>
          </w:rPr>
          <w:t>ГОСТ 21.608</w:t>
        </w:r>
      </w:hyperlink>
      <w:r>
        <w:rPr>
          <w:szCs w:val="20"/>
        </w:rPr>
        <w:t xml:space="preserve">, </w:t>
      </w:r>
      <w:hyperlink r:id="rId43" w:tooltip="ГОСТ 21.609" w:history="1">
        <w:r>
          <w:rPr>
            <w:rStyle w:val="a3"/>
            <w:szCs w:val="20"/>
          </w:rPr>
          <w:t>ГОСТ 21.609</w:t>
        </w:r>
      </w:hyperlink>
      <w:r>
        <w:rPr>
          <w:szCs w:val="20"/>
        </w:rPr>
        <w:t>) для соответствующих инженерных сетей.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5.1.2 Исполнительные чертежи должны включать планы, схемы, разрезы, сечения и геометрические параметры сетей, указанные на рабочих чертежах.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5.1.3 При соответствии действительных размеров, отметок, уклонов, сечений (диаметров), привязок и других геометрических параметров номинальным значениям (с установленными предельными отклонениями) на исполнительных чертежах делается надпись: «Отклонений от проекта по геометрическим параметрам нет».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При наличии недопустимых отклонений помещаются согласующая надпись или данные (название документа, дата, номер и др.) об их согласовании с проектной организацией.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5.1.4 Допускается совмещение исполнительных чертежей различных сетей, если информация об одной сети не может быть отнесена к другой.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5.1.5 При большой протяженности и (или) сложном расположении сетей допускается их изображение с разрывами, обозначаемыми параллельными штриховыми линиями.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5.1.6 В качестве основы исполнительных чертежей, как правило, используются рабочие чертежи, входящие в состав проектной документации, а при невозможности этого исполнительные чертежи выполняются на отдельных листах.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5.1.7 Исполнительные чертежи на отдельных листах выполняются в виде планов и схем в масштабах, принятых для соответствующих рабочих чертежей. Для небольших зданий, когда соответствующие рабочие чертежи отсутствуют, допускается принимать масштаб 1:50.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5.1.8 Значения параметров наносятся в соответствии с </w:t>
      </w:r>
      <w:hyperlink w:anchor="п46" w:tooltip="п. 4.6" w:history="1">
        <w:r>
          <w:rPr>
            <w:rStyle w:val="a3"/>
            <w:szCs w:val="20"/>
          </w:rPr>
          <w:t>4.6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5.1.9 В случае, когда масштабы исполнительных чертежей не позволяют с достаточной степенью детальности показать все размеры, от соблюдения которых зависят эксплуатационные характеристики сетей, следует применять буквенные обозначения по </w:t>
      </w:r>
      <w:hyperlink r:id="rId44" w:tooltip="ГОСТ 2.321" w:history="1">
        <w:r>
          <w:rPr>
            <w:rStyle w:val="a3"/>
            <w:szCs w:val="20"/>
          </w:rPr>
          <w:t>ГОСТ 2.321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5.1.10 Исполнительные чертежи подписываются согласно указаниям </w:t>
      </w:r>
      <w:hyperlink w:anchor="п410" w:tooltip="п. 4.10" w:history="1">
        <w:r>
          <w:rPr>
            <w:rStyle w:val="a3"/>
            <w:szCs w:val="20"/>
          </w:rPr>
          <w:t>4.10</w:t>
        </w:r>
      </w:hyperlink>
      <w:r>
        <w:rPr>
          <w:szCs w:val="20"/>
        </w:rPr>
        <w:t>.</w:t>
      </w:r>
    </w:p>
    <w:p w:rsidR="00D73A7B" w:rsidRDefault="00D73A7B">
      <w:pPr>
        <w:pStyle w:val="2"/>
      </w:pPr>
      <w:bookmarkStart w:id="16" w:name="_5.2_Подземные_сети"/>
      <w:bookmarkEnd w:id="16"/>
      <w:r>
        <w:t>5.2 Подземные сети и сооружения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5.2.1 В состав документации по подземным инженерным сетям включаются: исполнительные чертежи; продольные профили по оси сети (если они входят в состав проекта); схемы сварных стыков трубопроводов; каталоги координат выходов, углов поворота и створных точек сети (при ее аналитической привязке); полевые геодезические материалы исполнительной съемки.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случае, когда определение местоположения сети по плану, использованному для разработки проекта, невозможно или затруднено, в состав документации включают ситуационный план масштаба 1:2000 или 1:5000 с нанесенной на нем сетью.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5.2.2 Исполнительный чертеж составляется на топографическом плане, использованном для разработки проекта и дополненном новыми зданиями и сооружениями, к твердым точкам которых выполнена привязка сети.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5.2.3 На исполнительный чертеж наносится вновь построенная сеть с указанием данных геодезических измерений и привязок, а также все существующие сети, вскрытые при строительстве.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5.2.4 На совмещенные прокладки может быть составлен общий исполнительный чертеж.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5.2.5 Содержание исполнительного чертежа должно отвечать требованиям </w:t>
      </w:r>
      <w:hyperlink w:anchor="_ПРИЛОЖЕНИЕ_Б" w:tooltip="приложение Б" w:history="1">
        <w:r>
          <w:rPr>
            <w:rStyle w:val="a3"/>
            <w:szCs w:val="20"/>
          </w:rPr>
          <w:t>приложения Б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5.2.6 При перекладке сетей на исполнительном чертеже отмечаются участки старых сетей, изъятых из земли или оставленных в земле, с указанием места и способа их отключения.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5.2.7 Фактическое положение подземных сетей характеризуется следующими геометрическими параметрами: действительными координатами характерных определяемых точек на сетях, действительной глубиной заложения, действительными значениями отметок, расстояний, углов и превышений между исходными и определяемыми точками.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5.2.8 На исполнительных чертежах и продольных профилях показываются действительные значения геометрических параметров сетей. Номинальные значения могут показываться в случае необходимости.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5.2.9 Действительные значения геометрических параметров подземных сетей показываются на исполнительных чертежах по </w:t>
      </w:r>
      <w:hyperlink r:id="rId45" w:tooltip="ГОСТ 21.604" w:history="1">
        <w:r>
          <w:rPr>
            <w:rStyle w:val="a3"/>
            <w:szCs w:val="20"/>
          </w:rPr>
          <w:t>ГОСТ 21.604</w:t>
        </w:r>
      </w:hyperlink>
      <w:r>
        <w:rPr>
          <w:szCs w:val="20"/>
        </w:rPr>
        <w:t xml:space="preserve">, </w:t>
      </w:r>
      <w:hyperlink r:id="rId46" w:tooltip="ГОСТ 21.605" w:history="1">
        <w:r>
          <w:rPr>
            <w:rStyle w:val="a3"/>
            <w:szCs w:val="20"/>
          </w:rPr>
          <w:t>ГОСТ 21.605</w:t>
        </w:r>
      </w:hyperlink>
      <w:r>
        <w:rPr>
          <w:szCs w:val="20"/>
        </w:rPr>
        <w:t xml:space="preserve">, </w:t>
      </w:r>
      <w:hyperlink r:id="rId47" w:tooltip="ГОСТ 21.607" w:history="1">
        <w:r>
          <w:rPr>
            <w:rStyle w:val="a3"/>
            <w:szCs w:val="20"/>
          </w:rPr>
          <w:t>ГОСТ 21.607</w:t>
        </w:r>
      </w:hyperlink>
      <w:r>
        <w:rPr>
          <w:szCs w:val="20"/>
        </w:rPr>
        <w:t xml:space="preserve">, </w:t>
      </w:r>
      <w:hyperlink r:id="rId48" w:tooltip="ГОСТ 21.610" w:history="1">
        <w:r>
          <w:rPr>
            <w:rStyle w:val="a3"/>
            <w:szCs w:val="20"/>
          </w:rPr>
          <w:t>ГОСТ 21.610</w:t>
        </w:r>
      </w:hyperlink>
      <w:r>
        <w:rPr>
          <w:szCs w:val="20"/>
        </w:rPr>
        <w:t xml:space="preserve">, а параметров строительных конструкций и частей зданий - согласно указаниям </w:t>
      </w:r>
      <w:hyperlink w:anchor="п46" w:tooltip="п. 4.6" w:history="1">
        <w:r>
          <w:rPr>
            <w:rStyle w:val="a3"/>
            <w:szCs w:val="20"/>
          </w:rPr>
          <w:t>4.6</w:t>
        </w:r>
      </w:hyperlink>
      <w:r>
        <w:rPr>
          <w:szCs w:val="20"/>
        </w:rPr>
        <w:t xml:space="preserve"> настоящего стандарта.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5.2.10 Плановое положение подземных сетей указывается на исполнительных чертежах линейными засечками или перпендикулярами, или полярными координатами элементов, устройств и характерных точек относительно пунктов геодезической опорной сети, точек съемочного обоснования, специально проложенных теодолитных ходов или твердых точек и створов существующих долговременных объектов. При этом на каждую определяемую точку должно быть не менее трех линейных засечек с углами между ними от 30 до 150°, а длина перпендикуляра не должна превышать 4 </w:t>
      </w:r>
      <w:bookmarkStart w:id="17" w:name="OCRUncertain006"/>
      <w:r>
        <w:rPr>
          <w:szCs w:val="20"/>
        </w:rPr>
        <w:t>м.</w:t>
      </w:r>
      <w:bookmarkEnd w:id="17"/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5.2.11 Содержание продольного профиля должно отвечать требованиям </w:t>
      </w:r>
      <w:hyperlink w:anchor="_ПРИЛОЖЕНИЕ_Б" w:tooltip="приложение Б" w:history="1">
        <w:r>
          <w:rPr>
            <w:rStyle w:val="a3"/>
            <w:szCs w:val="20"/>
          </w:rPr>
          <w:t>приложения Б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Горизонтальный и вертикальный масштабы профиля должны соответствовать масштабам профиля в составе проекта.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5.2.12 Схемы сварных стыков трубопроводов составляются для газопроводов, теплопроводов, сетей горячего водоснабжения, </w:t>
      </w:r>
      <w:bookmarkStart w:id="18" w:name="OCRUncertain007"/>
      <w:r>
        <w:rPr>
          <w:szCs w:val="20"/>
        </w:rPr>
        <w:t>продуктопроводов</w:t>
      </w:r>
      <w:bookmarkEnd w:id="18"/>
      <w:r>
        <w:rPr>
          <w:szCs w:val="20"/>
        </w:rPr>
        <w:t xml:space="preserve"> опасных и вредных продуктов, а также, в случае </w:t>
      </w:r>
      <w:bookmarkStart w:id="19" w:name="OCRUncertain008"/>
      <w:r>
        <w:rPr>
          <w:szCs w:val="20"/>
        </w:rPr>
        <w:t>не</w:t>
      </w:r>
      <w:bookmarkEnd w:id="19"/>
      <w:r>
        <w:rPr>
          <w:szCs w:val="20"/>
        </w:rPr>
        <w:t>обходимости, для других трубопроводов по требованию органов надзора, территориальных инженерных служб и эксплуатирующих организаций.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5.2.13 На схемах сварных стыков газопроводов и теплопроводов показывают расположение сварных стыков относительно углов поворота и других характерных элементов сети с указанием действительных расстояний между ними и персональных данных (Ф.И.О., номер) сварщиков, выполнивших работы.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5.2.14 Каталог координат точек сети составляется в системе координат, принятой при разработке проекта.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5.2.15 При соответствии действительных размеров, отметок, уклонов, сечений (диаметров), привязок и других геометрических параметров номинальным значениям (с установленными предельными отклонениями) на документах делается надпись: «Отклонений от проекта по геометрическим параметрам нет».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При наличии недопустимых отклонений помещаются согласующая надпись или данные (название документа, дата, номер и др.) об их согласовании с проектной организацией.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5.2.16 Исполнительные чертежи, продольные профили, схемы сварных стыков и каталоги координат изготавливаются на основе, обеспечивающей их длительное хранение.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5.2.17 В исполнительных чертежах, продольных профилях и каталогах координат применяются условные знаки Роскартографии или знаки, согласованные ею.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5.2.18 В правом нижнем углу исполнительного чертежа, продольного профиля, схемы и каталога координат размещается основная надпись (штамп) по форме </w:t>
      </w:r>
      <w:hyperlink w:anchor="_ПРИЛОЖЕНИЕ_В" w:tooltip="приложение В" w:history="1">
        <w:r>
          <w:rPr>
            <w:rStyle w:val="a3"/>
            <w:szCs w:val="20"/>
          </w:rPr>
          <w:t>приложения В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5.2.19 Исполнительные чертежи, продольные профили, схемы сварных стыков и каталоги координат подписываются согласно указаниям </w:t>
      </w:r>
      <w:hyperlink w:anchor="п410" w:tooltip="п. 4.10" w:history="1">
        <w:r>
          <w:rPr>
            <w:rStyle w:val="a3"/>
            <w:szCs w:val="20"/>
          </w:rPr>
          <w:t>4.10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5.2.20 С правой стороны исполнительного чертежа и продольного профиля проставляется штамп организации, эксплуатирующей изображенную сеть, заверенный подписью с указанием даты, свидетельствующий о том, что требования действующих технических условий данной организации учтены.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5.2.21 В состав полевых геодезических материалов исполнительной съемки входят схемы геодезических построений, журналы измерений, абрисы, ведомости вычислений и отметок.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Полевые геодезические материалы исполнительной съемки оформляются в соответствии с требованиями нормативных документов Роскартографии.</w:t>
      </w:r>
    </w:p>
    <w:p w:rsidR="00D73A7B" w:rsidRDefault="00D73A7B">
      <w:pPr>
        <w:pStyle w:val="1"/>
      </w:pPr>
      <w:bookmarkStart w:id="20" w:name="_6_Контроль_документации"/>
      <w:bookmarkEnd w:id="20"/>
      <w:r>
        <w:t>6 Контроль документации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6.1 Контроль документации заключается в проверке соответствия ее состава, полноты содержания и оформления требованиям настоящего стандарта,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6.2 Соответствие состава, полноты содержания и оформления документации требованиям настоящего стандарта определяется визуально путем просмотра материалов.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необходимых случаях для просмотра предъявляются полевые материалы исполнительной съемки.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6.3 Контроль документации является обязанностью заказчика объекта строительства, если иное не установлено решениями местных органов исполнительной власти или соглашениями между участниками инвестиционного процесса.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Контроль документации по подземным инженерным сетям выполняется организациями, уполномоченными местными органами исполнительной власти.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6.4 Контроль документации по элементам, конструкциям и частям зданий и сооружений, геодезической разбивочной основе, наземным и внутренним инженерным сетям, благоустройству выполняется с соблюдением следующих дополнительных положений.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6.4.1 Правильность отображения в документации действительных значений или отклонений геометрических параметров подлежит выборочному контролю. Объем выборок проверяемых значений и правила их образования назначаются по </w:t>
      </w:r>
      <w:hyperlink r:id="rId49" w:tooltip="ГОСТ 23616" w:history="1">
        <w:r>
          <w:rPr>
            <w:rStyle w:val="a3"/>
            <w:szCs w:val="20"/>
          </w:rPr>
          <w:t>ГОСТ 23616</w:t>
        </w:r>
      </w:hyperlink>
      <w:r>
        <w:rPr>
          <w:szCs w:val="20"/>
        </w:rPr>
        <w:t>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6.4.2 Разность между значениями геометрических параметров, указанных в документации и полученных по результатам контрольных измерений, не должна превышать 0,2 предельной погрешности измерений, если иные значения не предусмотрены специальным расчетом.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6.5 Контроль документации по подземным инженерным сетям выполняется с соблюдением следующих дополнительных положений.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6.5.1 Правильность отображения в документации действительных значений или отклонений геометрических параметров подлежит сплошному контролю.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6.5.2 Проверка соответствия значений контролируемых геометрических параметров их отображению в документации выполняется по результатам контрольной геодезической съемки проложенной подземной сети.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6.5.3 Разность между значениями геометрических параметров, указанных в документации и полученных по результатам контрольных измерений, не должна превышать: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плане - 0,5 м; по высоте - 0,3 м для самотечных трубопроводов и 0,1 м для остальных сетей.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6.5.4 При соответствии данных контрольной съемки и данных, представленных на проверяемом документе, в правой части документа проверяющий делает надпись: «Исполнительный документ составлен правильно и соответствует действительному положению сети на местности. Отклонений от проекта нет» или «Исполнительный документ составлен правильно и соответствует действительному положению сети на местности. Имеются согласованные (не согласованные) отклонения от проекта».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Надпись оформляется штампом с указанием регистрационного номера, подписи и даты.</w:t>
      </w:r>
    </w:p>
    <w:p w:rsidR="00D73A7B" w:rsidRDefault="00D73A7B">
      <w:pPr>
        <w:pStyle w:val="1"/>
      </w:pPr>
      <w:bookmarkStart w:id="21" w:name="_7_Передача,_приемка"/>
      <w:bookmarkEnd w:id="21"/>
      <w:r>
        <w:t>7 Передача, приемка и хранение документации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7.1 Оригиналы документации, кроме документации по подземным инженерным сетям, хранятся организацией - исполнителем работ вместе с полевыми материалами исполнительных съемок в соответствии с правилами архивного хранения.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Оригиналы исполнительных чертежей, продольных профилей и каталогов координат подземных сетей хранятся территориальными организациями - держателями геодезических фондов в соответствии с правилами Роскартографии.</w:t>
      </w:r>
    </w:p>
    <w:p w:rsidR="00D73A7B" w:rsidRDefault="00D73A7B">
      <w:pPr>
        <w:ind w:firstLine="284"/>
        <w:jc w:val="both"/>
      </w:pPr>
      <w:r>
        <w:t>Оригиналы схем сварных стыков трубопроводов подземных сетей хранятся эксплуатирующими организациями.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Полевые материалы исполнительных съемок подземных сетей хранятся организацией - исполнителем съемок или передаются ею организации - производителю строительно-монтажных работ.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7.2 Копии документации передаются эксплуатирующим, контролирующим, изыскательским и другим заинтересованным организациям в соответствии с положениями действующих законодательных актов, нормативных документов, инструкций и правил органов надзора, ведомств, территориальных инженерных служб и эксплуатирующих организаций.</w:t>
      </w:r>
    </w:p>
    <w:p w:rsidR="00D73A7B" w:rsidRDefault="00D73A7B">
      <w:pPr>
        <w:ind w:firstLine="284"/>
        <w:jc w:val="both"/>
      </w:pPr>
      <w:r>
        <w:t>7.3 Организация - исполнитель работ представ</w:t>
      </w:r>
      <w:bookmarkStart w:id="22" w:name="OCRUncertain009"/>
      <w:r>
        <w:t>л</w:t>
      </w:r>
      <w:bookmarkEnd w:id="22"/>
      <w:r>
        <w:t>яет организации</w:t>
      </w:r>
      <w:bookmarkStart w:id="23" w:name="OCRUncertain010"/>
      <w:r>
        <w:t>-</w:t>
      </w:r>
      <w:bookmarkEnd w:id="23"/>
      <w:r>
        <w:t>держателю геодезических (</w:t>
      </w:r>
      <w:bookmarkStart w:id="24" w:name="OCRUncertain011"/>
      <w:r>
        <w:t>ф</w:t>
      </w:r>
      <w:bookmarkEnd w:id="24"/>
      <w:r>
        <w:t>ондов оригиналы исполнительных чертежей, продольных профилей и каталогов координат подземных сетей и копии с них в пяти экземплярах.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7.4 Организация - держатель геодезических фондов в срок до пяти дней принимает и регистрирует документацию, ставит на оригиналах и копиях штамп приемки, указывает регистрационный номер и дату приемки и возвращает копии организации - исполнителю работ.</w:t>
      </w:r>
    </w:p>
    <w:p w:rsidR="00D73A7B" w:rsidRDefault="00D73A7B">
      <w:pPr>
        <w:ind w:firstLine="284"/>
        <w:jc w:val="both"/>
      </w:pPr>
      <w:r>
        <w:t>7.5 При приемке и вводе в эксплуатацию законченных строительством объектов документация передается или предъявляется в соответствии с требованиями соответствующих нормативных документов. При этом документация на подземные инженерные сети передается или предъявляется в виде копий, имеющих штамп организации - держателя геодезических фондов о приемке документации.</w:t>
      </w:r>
    </w:p>
    <w:p w:rsidR="00D73A7B" w:rsidRDefault="00D73A7B">
      <w:pPr>
        <w:ind w:firstLine="284"/>
        <w:jc w:val="both"/>
      </w:pPr>
      <w:r>
        <w:t>Один экземпляр копии документации на подземные инженерные сети со штампом о приемке хранится у организации - исполнителя работ.</w:t>
      </w:r>
    </w:p>
    <w:p w:rsidR="00D73A7B" w:rsidRDefault="00D73A7B">
      <w:pPr>
        <w:ind w:firstLine="284"/>
        <w:jc w:val="both"/>
      </w:pPr>
      <w:r>
        <w:t>7.6 Оригиналы документации по подземным инженерным сетям подлежат хранению до перекладки или реконструкции этих сетей и составления новой документации.</w:t>
      </w:r>
    </w:p>
    <w:p w:rsidR="00D73A7B" w:rsidRDefault="00D73A7B">
      <w:pPr>
        <w:ind w:firstLine="284"/>
        <w:jc w:val="both"/>
      </w:pPr>
      <w:r>
        <w:t xml:space="preserve">Срок хранения полевых материалов исполнительных съемок подземных сетей установлен </w:t>
      </w:r>
      <w:bookmarkStart w:id="25" w:name="OCRUncertain012"/>
      <w:r>
        <w:sym w:font="Symbol" w:char="005B"/>
      </w:r>
      <w:r>
        <w:t>1</w:t>
      </w:r>
      <w:r>
        <w:sym w:font="Symbol" w:char="005D"/>
      </w:r>
      <w:r>
        <w:t>.</w:t>
      </w:r>
      <w:bookmarkEnd w:id="25"/>
    </w:p>
    <w:p w:rsidR="00D73A7B" w:rsidRDefault="00D73A7B">
      <w:pPr>
        <w:ind w:firstLine="284"/>
        <w:jc w:val="both"/>
      </w:pPr>
      <w:r>
        <w:t>7.7 Хранение документации должно производиться в соответствии с действующими правилами работы архивов учреждений, организаций и предприятий.</w:t>
      </w:r>
    </w:p>
    <w:p w:rsidR="00D73A7B" w:rsidRDefault="00D73A7B">
      <w:pPr>
        <w:pStyle w:val="1"/>
        <w:ind w:left="0"/>
        <w:jc w:val="center"/>
      </w:pPr>
      <w:bookmarkStart w:id="26" w:name="_ПРИЛОЖЕНИЕ_А"/>
      <w:bookmarkEnd w:id="26"/>
      <w:r>
        <w:t>ПРИЛОЖЕНИЕ А</w:t>
      </w:r>
    </w:p>
    <w:p w:rsidR="00D73A7B" w:rsidRDefault="00D73A7B">
      <w:pPr>
        <w:jc w:val="center"/>
        <w:rPr>
          <w:i/>
          <w:iCs/>
          <w:szCs w:val="16"/>
        </w:rPr>
      </w:pPr>
      <w:r>
        <w:rPr>
          <w:i/>
          <w:iCs/>
          <w:szCs w:val="16"/>
        </w:rPr>
        <w:t>(рекомендуемое)</w:t>
      </w:r>
    </w:p>
    <w:p w:rsidR="00D73A7B" w:rsidRDefault="00D73A7B">
      <w:pPr>
        <w:spacing w:before="120"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Примерный перечень исполнительных схем по элементам, конструкциям и частям зданий и сооружений, благоустройству и геодезической разбивочной основе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1. Исполнительная схема геодезической разбивочной основы на строительной площадке.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2. Исполнительная схема выноса в натуру (разбивки) основных осей здания (сооружения).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3. Исполнительная схема котлована.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4. Высотная исполнительная схема свай после их погружения (забивки).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5. Исполнительная схема свайного поля (после срубки свай).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6. Исполнительная схема ростверков.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7. Исполнительная схема фундаментов.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8. Исполнительная схема фундаментов под оборудование и их элементов (анкерных болтов, закладных деталей, технологических отверстий, колодцев и др.).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9. Поярусные исполнительные схемы колонн каркасных зданий.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10. Исполнительная схема крыши.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11. Исполнительная схема подкрановых балок и путей.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12. Высотная исполнительная схема площадок опирания панелей, перекрытий и покрытий здания.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13. Высотная исполнительная схема полов промышленного здания.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14. Исполнительная схема лифтовой шахты.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15. Поэтажные исполнительные схемы многоэтажных зданий.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16. Высотная исполнительная схема консолей колонн.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17. Исполнительная схема территории после выполнения работ по благоустройству.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18. Исполнительная схема земляного полотна транспортного сооружения (автомобильной или железной дороги, внутризаводской дороги, эстакады и других инженерных сооружений).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19. Исполнительные схемы резервуаров, градирен, мачт, дымовых труб и других инженерных сооружений.</w:t>
      </w:r>
    </w:p>
    <w:p w:rsidR="00D73A7B" w:rsidRDefault="00D73A7B">
      <w:pPr>
        <w:pStyle w:val="1"/>
        <w:ind w:left="0"/>
        <w:jc w:val="center"/>
      </w:pPr>
      <w:bookmarkStart w:id="27" w:name="_ПРИЛОЖЕНИЕ_Б"/>
      <w:bookmarkEnd w:id="27"/>
      <w:r>
        <w:t>ПРИЛОЖЕНИЕ Б</w:t>
      </w:r>
    </w:p>
    <w:p w:rsidR="00D73A7B" w:rsidRDefault="00D73A7B">
      <w:pPr>
        <w:jc w:val="center"/>
        <w:rPr>
          <w:i/>
          <w:iCs/>
          <w:szCs w:val="16"/>
        </w:rPr>
      </w:pPr>
      <w:r>
        <w:rPr>
          <w:i/>
          <w:iCs/>
          <w:szCs w:val="16"/>
        </w:rPr>
        <w:t>(обязательное)</w:t>
      </w:r>
    </w:p>
    <w:p w:rsidR="00D73A7B" w:rsidRDefault="00D73A7B">
      <w:pPr>
        <w:spacing w:before="120"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Требования к содержанию исполнительного чертежа </w:t>
      </w:r>
      <w:r>
        <w:rPr>
          <w:b/>
          <w:bCs/>
          <w:szCs w:val="22"/>
        </w:rPr>
        <w:br/>
        <w:t>и продольного профиля подземной сети</w:t>
      </w:r>
    </w:p>
    <w:p w:rsidR="00D73A7B" w:rsidRDefault="00D73A7B">
      <w:pPr>
        <w:spacing w:before="120" w:after="120"/>
        <w:ind w:firstLine="284"/>
        <w:jc w:val="both"/>
        <w:rPr>
          <w:b/>
          <w:bCs/>
          <w:szCs w:val="20"/>
        </w:rPr>
      </w:pPr>
      <w:r>
        <w:rPr>
          <w:b/>
          <w:bCs/>
          <w:szCs w:val="20"/>
        </w:rPr>
        <w:t>Б.1 Требования к содержанию исполнительного чертежа</w:t>
      </w:r>
    </w:p>
    <w:p w:rsidR="00D73A7B" w:rsidRDefault="00D73A7B">
      <w:pPr>
        <w:ind w:firstLine="284"/>
        <w:jc w:val="both"/>
        <w:rPr>
          <w:szCs w:val="20"/>
        </w:rPr>
      </w:pPr>
      <w:bookmarkStart w:id="28" w:name="прб11"/>
      <w:r>
        <w:rPr>
          <w:szCs w:val="20"/>
        </w:rPr>
        <w:t xml:space="preserve">Б.1.1 </w:t>
      </w:r>
      <w:bookmarkEnd w:id="28"/>
      <w:r>
        <w:rPr>
          <w:szCs w:val="20"/>
        </w:rPr>
        <w:t>На исполнительный чертеж должны быть нанесены геометрические параметры следующих характерных точек и линий проложенной инженерной сети, в том числе ее надземных участков, а также существующих сетей, вскрытых при строительстве: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центров колодцев, люков колодцев и камер;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точек поворота сети, главных точек кривых (начало, середина и конец) при плавных поворотах в плане, точек изломов и изгибов по высоте;</w:t>
      </w:r>
    </w:p>
    <w:p w:rsidR="00D73A7B" w:rsidRDefault="00D73A7B">
      <w:pPr>
        <w:ind w:firstLine="284"/>
        <w:jc w:val="both"/>
      </w:pPr>
      <w:r>
        <w:t>центров мест переходов из подземного положения в надземное;</w:t>
      </w:r>
    </w:p>
    <w:p w:rsidR="00D73A7B" w:rsidRDefault="00D73A7B">
      <w:pPr>
        <w:ind w:firstLine="284"/>
        <w:jc w:val="both"/>
      </w:pPr>
      <w:r>
        <w:t>точек пересечения оси основной сети с осью присоединения или отвода;</w:t>
      </w:r>
    </w:p>
    <w:p w:rsidR="00D73A7B" w:rsidRDefault="00D73A7B">
      <w:pPr>
        <w:ind w:firstLine="284"/>
        <w:jc w:val="both"/>
      </w:pPr>
      <w:r>
        <w:t>створных точек оси (верх прокладки) на прямых прокладках не реже, чем через 50 м (на незастроенных территориях при большом протяжении допускается наносить створные точки через 100 м);</w:t>
      </w:r>
    </w:p>
    <w:p w:rsidR="00D73A7B" w:rsidRDefault="00D73A7B">
      <w:pPr>
        <w:ind w:firstLine="284"/>
        <w:jc w:val="both"/>
      </w:pPr>
      <w:r>
        <w:t>точек пересечения осей вводов и выпусков с наружными гранями зданий (сооружений);</w:t>
      </w:r>
    </w:p>
    <w:p w:rsidR="00D73A7B" w:rsidRDefault="00D73A7B">
      <w:pPr>
        <w:ind w:firstLine="284"/>
        <w:jc w:val="both"/>
      </w:pPr>
      <w:r>
        <w:t>осей существующих сетей, пересекающихся или идущих параллельно проложенной, вскрытых при строительстве;</w:t>
      </w:r>
    </w:p>
    <w:p w:rsidR="00D73A7B" w:rsidRDefault="00D73A7B">
      <w:pPr>
        <w:ind w:firstLine="284"/>
        <w:jc w:val="both"/>
      </w:pPr>
      <w:r>
        <w:t>концевых, переломных и поворотных точек на футлярах (кожухах);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мест изменения диаметра и материала труб;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расположения отключающих устройств, расположенных вне камер и колодцев.</w:t>
      </w:r>
    </w:p>
    <w:p w:rsidR="00D73A7B" w:rsidRDefault="00D73A7B">
      <w:pPr>
        <w:ind w:firstLine="284"/>
        <w:jc w:val="both"/>
      </w:pPr>
      <w:bookmarkStart w:id="29" w:name="прб12"/>
      <w:r>
        <w:t xml:space="preserve">Б.1.2 </w:t>
      </w:r>
      <w:bookmarkEnd w:id="29"/>
      <w:r>
        <w:t xml:space="preserve">По отдельным видам сетей на исполнительный чертеж, кроме точек, указанных в </w:t>
      </w:r>
      <w:hyperlink w:anchor="прб11" w:tooltip="Б.1.1" w:history="1">
        <w:r>
          <w:rPr>
            <w:rStyle w:val="a3"/>
          </w:rPr>
          <w:t>Б.1.1</w:t>
        </w:r>
      </w:hyperlink>
      <w:r>
        <w:t>, должны быть нанесены геометрические параметры мест расположения следующих элементов и устройств и приведена дополнительная информация: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 водопроводам и трубопроводам специального технического назначения (продуктопроводам) - опор при надземной прокладке, пожарных гидрантов, задвижек, вантузов, аварийных выпусков, водоразборных колонок, упоров на углах поворота, заглушек, габариты колодцев и камер;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 канализации и водостоку - аварийных выпусков, оголовков выпусков водостока, дождеприемников, ливнеспусков, очистных сооружений на водостоках, упоров на углах поворота напорной канализации, габариты камер, зданий станций перекачки и насосных станций;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 подземным дренажам - тип дренажа, материал и поперечное сечение лотков и траншей для закрытых дрен, материал и поперечное сечение глухого коллектора;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 тепловым сетям - опор при надземной прокладке, компенсаторов, задвижек, неподвижных опор, габариты камер, надземных павильонов над камерами и зданий центральных тепловых пунктов, тип прокладки и канала, а также все данные сопутствующего дренажа, водоспусков из канала и всех инженерных сетей, находящихся в канале;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по газопроводам - коверов, регуляторов давления, задвижек, гидравлических затворов, контрольных трубок, конденсационных горшков, заглушек, габариты газораспределительных пунктов и станций;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по электрокабелям - линейных и </w:t>
      </w:r>
      <w:bookmarkStart w:id="30" w:name="OCRUncertain013"/>
      <w:r>
        <w:rPr>
          <w:szCs w:val="20"/>
        </w:rPr>
        <w:t>тройниковых</w:t>
      </w:r>
      <w:bookmarkEnd w:id="30"/>
      <w:r>
        <w:rPr>
          <w:szCs w:val="20"/>
        </w:rPr>
        <w:t xml:space="preserve"> муфт, петель запаса кабеля, переводов, мест выходов на опоры и стены зданий, габариты распределительных пунктов, трансформаторов и тяговых подстанций;</w:t>
      </w:r>
    </w:p>
    <w:p w:rsidR="00D73A7B" w:rsidRDefault="00D73A7B">
      <w:pPr>
        <w:ind w:firstLine="284"/>
        <w:jc w:val="both"/>
      </w:pPr>
      <w:r>
        <w:t xml:space="preserve">по сооружениям электрозащиты от коррозии - контактных устройств, анодных </w:t>
      </w:r>
      <w:bookmarkStart w:id="31" w:name="OCRUncertain014"/>
      <w:r>
        <w:t>заземлителей,</w:t>
      </w:r>
      <w:bookmarkEnd w:id="31"/>
      <w:r>
        <w:t xml:space="preserve"> электрозащитных установок, электрических перемычек, защитных заземлений и дренажных кабелей;</w:t>
      </w:r>
    </w:p>
    <w:p w:rsidR="00D73A7B" w:rsidRDefault="00D73A7B">
      <w:pPr>
        <w:ind w:firstLine="284"/>
        <w:jc w:val="both"/>
      </w:pPr>
      <w:r>
        <w:t>по телефонной канализа</w:t>
      </w:r>
      <w:bookmarkStart w:id="32" w:name="OCRUncertain015"/>
      <w:r>
        <w:t>ц</w:t>
      </w:r>
      <w:bookmarkEnd w:id="32"/>
      <w:r>
        <w:t>ии - общее количество каналов на каждом пролете, размеры нестандартных колод</w:t>
      </w:r>
      <w:bookmarkStart w:id="33" w:name="OCRUncertain016"/>
      <w:r>
        <w:t>ц</w:t>
      </w:r>
      <w:bookmarkEnd w:id="33"/>
      <w:r>
        <w:t>ев и камер, мест выходов на здания и телефонные распределительные шкафы.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Б.1.3 При отсутствии в составе исполнительной документации продольного профиля приводятся также отметки: обечайки смотрового люка и дна колодца; дна лотка самотечных и верха трубы напорных трубопроводов; верха труб, бронированного кабеля и пакета кабельной канализа</w:t>
      </w:r>
      <w:bookmarkStart w:id="34" w:name="OCRUncertain017"/>
      <w:r>
        <w:rPr>
          <w:szCs w:val="20"/>
        </w:rPr>
        <w:t>ц</w:t>
      </w:r>
      <w:bookmarkEnd w:id="34"/>
      <w:r>
        <w:rPr>
          <w:szCs w:val="20"/>
        </w:rPr>
        <w:t>ии на створных точках; поверхности земли (бровки траншеи) около колодцев и на створных точках.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Б.1.4 На исполнительном чертеже должны быть приведены данные о: назначении сети; количестве, материале и диаметре труб; количестве напряжений и марке кабелей; давлении газа.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Б.1.5 На исполнительном чертеже или прилагаемом к нему отдельном листе в масштабе, принятом в проекте, изображаются: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планы и разрезы колодцев или указывается их тип;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все характерные сечения коллекторов, каналов, футляров, блоков кабельной канализации, кабельных пакетов;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развертки кабельных колодцев;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другие детали сети и сооружений на ней с указанием необходимых линейных размеров, характеризующих построенное сооружение;</w:t>
      </w:r>
    </w:p>
    <w:p w:rsidR="00D73A7B" w:rsidRDefault="00D73A7B">
      <w:pPr>
        <w:ind w:firstLine="284"/>
        <w:jc w:val="both"/>
      </w:pPr>
      <w:r>
        <w:t>условные знаки изображенных на данном листе инженерных сетей.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 xml:space="preserve">На исполнительном чертеже проложенного водопровода или прилагаемом к нему отдельном листе, кроме того, изображается </w:t>
      </w:r>
      <w:bookmarkStart w:id="35" w:name="OCRUncertain018"/>
      <w:r>
        <w:rPr>
          <w:szCs w:val="20"/>
        </w:rPr>
        <w:t>внемасштабная</w:t>
      </w:r>
      <w:bookmarkEnd w:id="35"/>
      <w:r>
        <w:rPr>
          <w:szCs w:val="20"/>
        </w:rPr>
        <w:t xml:space="preserve"> общая схема проложенной сети с указанием внешних габаритов сооружений, диаметров и материала труб, протяженности отдельных участков сети, упоров на углах поворота, задвижек, отключаемых участков существующих сетей.</w:t>
      </w:r>
    </w:p>
    <w:p w:rsidR="00D73A7B" w:rsidRDefault="00D73A7B">
      <w:pPr>
        <w:spacing w:before="120" w:after="120"/>
        <w:ind w:firstLine="284"/>
        <w:jc w:val="both"/>
        <w:rPr>
          <w:b/>
          <w:bCs/>
        </w:rPr>
      </w:pPr>
      <w:r>
        <w:rPr>
          <w:b/>
          <w:bCs/>
        </w:rPr>
        <w:t>Б.2 Требования к содержанию продольного профиля</w:t>
      </w:r>
    </w:p>
    <w:p w:rsidR="00D73A7B" w:rsidRDefault="00D73A7B">
      <w:pPr>
        <w:ind w:firstLine="284"/>
        <w:jc w:val="both"/>
      </w:pPr>
      <w:r>
        <w:t>Б.2.1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D73A7B" w:rsidRDefault="00D73A7B">
      <w:pPr>
        <w:ind w:firstLine="284"/>
        <w:jc w:val="both"/>
      </w:pPr>
      <w:r>
        <w:t xml:space="preserve">Б.2.2 На продольном профиле указываются: проектные и действительные отметки поверхности земли и элементов проложенной сети, указанные в </w:t>
      </w:r>
      <w:hyperlink w:anchor="прб11" w:tooltip="Б.1.1" w:history="1">
        <w:r>
          <w:rPr>
            <w:rStyle w:val="a3"/>
          </w:rPr>
          <w:t>Б.1.1</w:t>
        </w:r>
      </w:hyperlink>
      <w:r>
        <w:t xml:space="preserve"> и </w:t>
      </w:r>
      <w:hyperlink w:anchor="прб12" w:tooltip="Б.1.2" w:history="1">
        <w:r>
          <w:rPr>
            <w:rStyle w:val="a3"/>
          </w:rPr>
          <w:t>Б.1.2</w:t>
        </w:r>
      </w:hyperlink>
      <w:r>
        <w:t>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D73A7B" w:rsidRDefault="00D73A7B">
      <w:pPr>
        <w:pStyle w:val="1"/>
        <w:ind w:left="0"/>
        <w:jc w:val="center"/>
      </w:pPr>
      <w:bookmarkStart w:id="36" w:name="_ПРИЛОЖЕНИЕ_В"/>
      <w:bookmarkEnd w:id="36"/>
      <w:r>
        <w:t>ПРИЛОЖЕНИЕ В</w:t>
      </w:r>
    </w:p>
    <w:p w:rsidR="00D73A7B" w:rsidRDefault="00D73A7B">
      <w:pPr>
        <w:spacing w:before="120" w:after="120"/>
        <w:jc w:val="center"/>
        <w:rPr>
          <w:i/>
          <w:iCs/>
        </w:rPr>
      </w:pPr>
      <w:r>
        <w:rPr>
          <w:i/>
          <w:iCs/>
        </w:rPr>
        <w:t>(обязательное)</w:t>
      </w:r>
    </w:p>
    <w:p w:rsidR="00D73A7B" w:rsidRDefault="00D73A7B">
      <w:pPr>
        <w:spacing w:before="120"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Форма, размеры и заполнение основной надписи </w:t>
      </w:r>
      <w:r>
        <w:rPr>
          <w:b/>
          <w:bCs/>
          <w:szCs w:val="22"/>
        </w:rPr>
        <w:br/>
        <w:t>документации на подземные сети</w:t>
      </w:r>
    </w:p>
    <w:p w:rsidR="00D73A7B" w:rsidRDefault="00B7005B">
      <w:pPr>
        <w:spacing w:before="120" w:after="120"/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4210050" cy="3524250"/>
            <wp:effectExtent l="0" t="0" r="0" b="0"/>
            <wp:docPr id="6" name="Рисунок 6" descr="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к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1 указывается наименование строительной организации, выполнившей прокладку сети.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2 указывается наименование организации-заказчика (застройщика).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3 указывается наименование проектной организации.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4 указывается номер, шифр и дата выпуска проекта.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5 указываются данные о согласовании проекта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6 указываются наименование исполнительного чертежа и подземной прокладки, адрес объекта и длина трассы.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7 указываются номер и дата выдачи разрешения на выполнение строительно-монтажных работ.</w:t>
      </w:r>
    </w:p>
    <w:p w:rsidR="00D73A7B" w:rsidRDefault="00D73A7B">
      <w:pPr>
        <w:ind w:firstLine="284"/>
        <w:jc w:val="both"/>
        <w:rPr>
          <w:szCs w:val="20"/>
        </w:rPr>
      </w:pPr>
      <w:r>
        <w:rPr>
          <w:szCs w:val="20"/>
        </w:rPr>
        <w:t>В поле 8 - 11 указываются должности, фамилии, подписи исполнителей и ответственных руководителей работ, даты подписания чертежа, а также, в случае необходимости, наименование сторонней организации, составившей исполнительный чертеж.</w:t>
      </w:r>
    </w:p>
    <w:p w:rsidR="00D73A7B" w:rsidRDefault="00D73A7B"/>
    <w:p w:rsidR="00D73A7B" w:rsidRDefault="00D73A7B">
      <w:pPr>
        <w:pStyle w:val="1"/>
        <w:ind w:left="0"/>
        <w:jc w:val="center"/>
      </w:pPr>
      <w:bookmarkStart w:id="37" w:name="_ПРИЛОЖЕНИЕ_Г"/>
      <w:bookmarkEnd w:id="37"/>
      <w:r>
        <w:t>ПРИЛОЖЕНИЕ Г</w:t>
      </w:r>
    </w:p>
    <w:p w:rsidR="00D73A7B" w:rsidRDefault="00D73A7B">
      <w:pPr>
        <w:spacing w:after="120"/>
        <w:jc w:val="center"/>
        <w:rPr>
          <w:i/>
          <w:iCs/>
        </w:rPr>
      </w:pPr>
      <w:r>
        <w:rPr>
          <w:i/>
          <w:iCs/>
        </w:rPr>
        <w:t>(информационное)</w:t>
      </w:r>
    </w:p>
    <w:p w:rsidR="00D73A7B" w:rsidRDefault="00D73A7B">
      <w:pPr>
        <w:spacing w:before="120" w:after="120"/>
        <w:jc w:val="center"/>
        <w:rPr>
          <w:b/>
          <w:bCs/>
        </w:rPr>
      </w:pPr>
      <w:r>
        <w:rPr>
          <w:b/>
          <w:bCs/>
        </w:rPr>
        <w:t>Библиография</w:t>
      </w:r>
    </w:p>
    <w:p w:rsidR="00D73A7B" w:rsidRDefault="00D73A7B">
      <w:pPr>
        <w:ind w:firstLine="284"/>
        <w:jc w:val="both"/>
      </w:pPr>
      <w:bookmarkStart w:id="38" w:name="пргп1"/>
      <w:r>
        <w:sym w:font="Symbol" w:char="005B"/>
      </w:r>
      <w:r>
        <w:t>1</w:t>
      </w:r>
      <w:r>
        <w:sym w:font="Symbol" w:char="005D"/>
      </w:r>
      <w:r>
        <w:t xml:space="preserve"> </w:t>
      </w:r>
      <w:bookmarkEnd w:id="38"/>
      <w:r>
        <w:t>ГКИНП-17-003-87 Роскартография. Перечень топографо-геодезических, картографических, аэросъемочных материалов и материалов космической съемки с указанием сроков их хранения.</w:t>
      </w:r>
    </w:p>
    <w:p w:rsidR="00D73A7B" w:rsidRDefault="00D73A7B">
      <w:pPr>
        <w:jc w:val="both"/>
      </w:pPr>
    </w:p>
    <w:p w:rsidR="00D73A7B" w:rsidRDefault="00D73A7B">
      <w:pPr>
        <w:pBdr>
          <w:top w:val="single" w:sz="4" w:space="1" w:color="auto"/>
          <w:bottom w:val="single" w:sz="4" w:space="1" w:color="auto"/>
        </w:pBdr>
        <w:jc w:val="both"/>
      </w:pPr>
      <w:r>
        <w:t>Ключевые слова: документация исполнительная геодезическая, состав, содержание, оформление, элементы зданий и сооружений, геодезическая разбивочная основа, инженерные сети, подземные и надземные сети, контроль, передача, приемка, хранение</w:t>
      </w:r>
    </w:p>
    <w:p w:rsidR="00D73A7B" w:rsidRDefault="00D73A7B"/>
    <w:p w:rsidR="00D73A7B" w:rsidRDefault="00D73A7B"/>
    <w:sectPr w:rsidR="00D73A7B" w:rsidSect="005212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7"/>
    <w:rsid w:val="004F7B2C"/>
    <w:rsid w:val="00507E69"/>
    <w:rsid w:val="0052125B"/>
    <w:rsid w:val="005F44CE"/>
    <w:rsid w:val="00B7005B"/>
    <w:rsid w:val="00C14CE7"/>
    <w:rsid w:val="00CB2A7B"/>
    <w:rsid w:val="00D066B7"/>
    <w:rsid w:val="00D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left="284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284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left="284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284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1989.htm" TargetMode="External"/><Relationship Id="rId18" Type="http://schemas.openxmlformats.org/officeDocument/2006/relationships/hyperlink" Target="1996.htm" TargetMode="External"/><Relationship Id="rId26" Type="http://schemas.openxmlformats.org/officeDocument/2006/relationships/hyperlink" Target="1984.htm" TargetMode="External"/><Relationship Id="rId39" Type="http://schemas.openxmlformats.org/officeDocument/2006/relationships/hyperlink" Target="1984.htm" TargetMode="External"/><Relationship Id="rId3" Type="http://schemas.openxmlformats.org/officeDocument/2006/relationships/settings" Target="settings.xml"/><Relationship Id="rId21" Type="http://schemas.openxmlformats.org/officeDocument/2006/relationships/hyperlink" Target="2053.htm" TargetMode="External"/><Relationship Id="rId34" Type="http://schemas.openxmlformats.org/officeDocument/2006/relationships/image" Target="media/image3.png"/><Relationship Id="rId42" Type="http://schemas.openxmlformats.org/officeDocument/2006/relationships/hyperlink" Target="1995.htm" TargetMode="External"/><Relationship Id="rId47" Type="http://schemas.openxmlformats.org/officeDocument/2006/relationships/hyperlink" Target="1994.htm" TargetMode="External"/><Relationship Id="rId50" Type="http://schemas.openxmlformats.org/officeDocument/2006/relationships/image" Target="media/image6.png"/><Relationship Id="rId7" Type="http://schemas.openxmlformats.org/officeDocument/2006/relationships/hyperlink" Target="3475.htm" TargetMode="External"/><Relationship Id="rId12" Type="http://schemas.openxmlformats.org/officeDocument/2006/relationships/hyperlink" Target="1988.htm" TargetMode="External"/><Relationship Id="rId17" Type="http://schemas.openxmlformats.org/officeDocument/2006/relationships/hyperlink" Target="1995.htm" TargetMode="External"/><Relationship Id="rId25" Type="http://schemas.openxmlformats.org/officeDocument/2006/relationships/hyperlink" Target="3462.htm" TargetMode="External"/><Relationship Id="rId33" Type="http://schemas.openxmlformats.org/officeDocument/2006/relationships/hyperlink" Target="1984.htm" TargetMode="External"/><Relationship Id="rId38" Type="http://schemas.openxmlformats.org/officeDocument/2006/relationships/hyperlink" Target="4063.htm" TargetMode="External"/><Relationship Id="rId46" Type="http://schemas.openxmlformats.org/officeDocument/2006/relationships/hyperlink" Target="199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1994.htm" TargetMode="External"/><Relationship Id="rId20" Type="http://schemas.openxmlformats.org/officeDocument/2006/relationships/hyperlink" Target="2049.htm" TargetMode="External"/><Relationship Id="rId29" Type="http://schemas.openxmlformats.org/officeDocument/2006/relationships/hyperlink" Target="4063.htm" TargetMode="External"/><Relationship Id="rId41" Type="http://schemas.openxmlformats.org/officeDocument/2006/relationships/hyperlink" Target="1989.htm" TargetMode="External"/><Relationship Id="rId1" Type="http://schemas.openxmlformats.org/officeDocument/2006/relationships/styles" Target="styles.xml"/><Relationship Id="rId6" Type="http://schemas.openxmlformats.org/officeDocument/2006/relationships/hyperlink" Target="3463.htm" TargetMode="External"/><Relationship Id="rId11" Type="http://schemas.openxmlformats.org/officeDocument/2006/relationships/hyperlink" Target="1984.htm" TargetMode="External"/><Relationship Id="rId24" Type="http://schemas.openxmlformats.org/officeDocument/2006/relationships/hyperlink" Target="3463.htm" TargetMode="External"/><Relationship Id="rId32" Type="http://schemas.openxmlformats.org/officeDocument/2006/relationships/hyperlink" Target="4063.htm" TargetMode="External"/><Relationship Id="rId37" Type="http://schemas.openxmlformats.org/officeDocument/2006/relationships/image" Target="media/image5.png"/><Relationship Id="rId40" Type="http://schemas.openxmlformats.org/officeDocument/2006/relationships/hyperlink" Target="1988.htm" TargetMode="External"/><Relationship Id="rId45" Type="http://schemas.openxmlformats.org/officeDocument/2006/relationships/hyperlink" Target="1991.htm" TargetMode="External"/><Relationship Id="rId5" Type="http://schemas.openxmlformats.org/officeDocument/2006/relationships/hyperlink" Target="3462.htm" TargetMode="External"/><Relationship Id="rId15" Type="http://schemas.openxmlformats.org/officeDocument/2006/relationships/hyperlink" Target="1992.htm" TargetMode="External"/><Relationship Id="rId23" Type="http://schemas.openxmlformats.org/officeDocument/2006/relationships/hyperlink" Target="4063.htm" TargetMode="External"/><Relationship Id="rId28" Type="http://schemas.openxmlformats.org/officeDocument/2006/relationships/hyperlink" Target="1984.htm" TargetMode="External"/><Relationship Id="rId36" Type="http://schemas.openxmlformats.org/officeDocument/2006/relationships/hyperlink" Target="1969.htm" TargetMode="External"/><Relationship Id="rId49" Type="http://schemas.openxmlformats.org/officeDocument/2006/relationships/hyperlink" Target="2053.htm" TargetMode="External"/><Relationship Id="rId10" Type="http://schemas.openxmlformats.org/officeDocument/2006/relationships/hyperlink" Target="1972.htm" TargetMode="External"/><Relationship Id="rId19" Type="http://schemas.openxmlformats.org/officeDocument/2006/relationships/hyperlink" Target="1997.htm" TargetMode="External"/><Relationship Id="rId31" Type="http://schemas.openxmlformats.org/officeDocument/2006/relationships/image" Target="media/image2.png"/><Relationship Id="rId44" Type="http://schemas.openxmlformats.org/officeDocument/2006/relationships/hyperlink" Target="3475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1969.htm" TargetMode="External"/><Relationship Id="rId14" Type="http://schemas.openxmlformats.org/officeDocument/2006/relationships/hyperlink" Target="1991.htm" TargetMode="External"/><Relationship Id="rId22" Type="http://schemas.openxmlformats.org/officeDocument/2006/relationships/hyperlink" Target="2049.htm" TargetMode="External"/><Relationship Id="rId27" Type="http://schemas.openxmlformats.org/officeDocument/2006/relationships/hyperlink" Target="4063.htm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4.png"/><Relationship Id="rId43" Type="http://schemas.openxmlformats.org/officeDocument/2006/relationships/hyperlink" Target="1996.htm" TargetMode="External"/><Relationship Id="rId48" Type="http://schemas.openxmlformats.org/officeDocument/2006/relationships/hyperlink" Target="1997.htm" TargetMode="External"/><Relationship Id="rId8" Type="http://schemas.openxmlformats.org/officeDocument/2006/relationships/hyperlink" Target="4063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51872-2002</vt:lpstr>
    </vt:vector>
  </TitlesOfParts>
  <Company>СтройКонсультант</Company>
  <LinksUpToDate>false</LinksUpToDate>
  <CharactersWithSpaces>37133</CharactersWithSpaces>
  <SharedDoc>false</SharedDoc>
  <HLinks>
    <vt:vector size="408" baseType="variant">
      <vt:variant>
        <vt:i4>74514446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прб12</vt:lpwstr>
      </vt:variant>
      <vt:variant>
        <vt:i4>74514446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прб11</vt:lpwstr>
      </vt:variant>
      <vt:variant>
        <vt:i4>74514446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прб11</vt:lpwstr>
      </vt:variant>
      <vt:variant>
        <vt:i4>1900630</vt:i4>
      </vt:variant>
      <vt:variant>
        <vt:i4>192</vt:i4>
      </vt:variant>
      <vt:variant>
        <vt:i4>0</vt:i4>
      </vt:variant>
      <vt:variant>
        <vt:i4>5</vt:i4>
      </vt:variant>
      <vt:variant>
        <vt:lpwstr>C:\Program Files\StroyConsultant\Temp\2053.htm</vt:lpwstr>
      </vt:variant>
      <vt:variant>
        <vt:lpwstr/>
      </vt:variant>
      <vt:variant>
        <vt:i4>263182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п410</vt:lpwstr>
      </vt:variant>
      <vt:variant>
        <vt:i4>74122266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3408959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п46</vt:lpwstr>
      </vt:variant>
      <vt:variant>
        <vt:i4>1048665</vt:i4>
      </vt:variant>
      <vt:variant>
        <vt:i4>177</vt:i4>
      </vt:variant>
      <vt:variant>
        <vt:i4>0</vt:i4>
      </vt:variant>
      <vt:variant>
        <vt:i4>5</vt:i4>
      </vt:variant>
      <vt:variant>
        <vt:lpwstr>C:\Program Files\StroyConsultant\Temp\1997.htm</vt:lpwstr>
      </vt:variant>
      <vt:variant>
        <vt:lpwstr/>
      </vt:variant>
      <vt:variant>
        <vt:i4>1245273</vt:i4>
      </vt:variant>
      <vt:variant>
        <vt:i4>174</vt:i4>
      </vt:variant>
      <vt:variant>
        <vt:i4>0</vt:i4>
      </vt:variant>
      <vt:variant>
        <vt:i4>5</vt:i4>
      </vt:variant>
      <vt:variant>
        <vt:lpwstr>C:\Program Files\StroyConsultant\Temp\1994.htm</vt:lpwstr>
      </vt:variant>
      <vt:variant>
        <vt:lpwstr/>
      </vt:variant>
      <vt:variant>
        <vt:i4>1376345</vt:i4>
      </vt:variant>
      <vt:variant>
        <vt:i4>171</vt:i4>
      </vt:variant>
      <vt:variant>
        <vt:i4>0</vt:i4>
      </vt:variant>
      <vt:variant>
        <vt:i4>5</vt:i4>
      </vt:variant>
      <vt:variant>
        <vt:lpwstr>C:\Program Files\StroyConsultant\Temp\1992.htm</vt:lpwstr>
      </vt:variant>
      <vt:variant>
        <vt:lpwstr/>
      </vt:variant>
      <vt:variant>
        <vt:i4>1441881</vt:i4>
      </vt:variant>
      <vt:variant>
        <vt:i4>168</vt:i4>
      </vt:variant>
      <vt:variant>
        <vt:i4>0</vt:i4>
      </vt:variant>
      <vt:variant>
        <vt:i4>5</vt:i4>
      </vt:variant>
      <vt:variant>
        <vt:lpwstr>C:\Program Files\StroyConsultant\Temp\1991.htm</vt:lpwstr>
      </vt:variant>
      <vt:variant>
        <vt:lpwstr/>
      </vt:variant>
      <vt:variant>
        <vt:i4>74122266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263182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п410</vt:lpwstr>
      </vt:variant>
      <vt:variant>
        <vt:i4>2031701</vt:i4>
      </vt:variant>
      <vt:variant>
        <vt:i4>159</vt:i4>
      </vt:variant>
      <vt:variant>
        <vt:i4>0</vt:i4>
      </vt:variant>
      <vt:variant>
        <vt:i4>5</vt:i4>
      </vt:variant>
      <vt:variant>
        <vt:lpwstr>C:\Program Files\StroyConsultant\Temp\3475.htm</vt:lpwstr>
      </vt:variant>
      <vt:variant>
        <vt:lpwstr/>
      </vt:variant>
      <vt:variant>
        <vt:i4>3408959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п46</vt:lpwstr>
      </vt:variant>
      <vt:variant>
        <vt:i4>1114201</vt:i4>
      </vt:variant>
      <vt:variant>
        <vt:i4>153</vt:i4>
      </vt:variant>
      <vt:variant>
        <vt:i4>0</vt:i4>
      </vt:variant>
      <vt:variant>
        <vt:i4>5</vt:i4>
      </vt:variant>
      <vt:variant>
        <vt:lpwstr>C:\Program Files\StroyConsultant\Temp\1996.htm</vt:lpwstr>
      </vt:variant>
      <vt:variant>
        <vt:lpwstr/>
      </vt:variant>
      <vt:variant>
        <vt:i4>1179737</vt:i4>
      </vt:variant>
      <vt:variant>
        <vt:i4>150</vt:i4>
      </vt:variant>
      <vt:variant>
        <vt:i4>0</vt:i4>
      </vt:variant>
      <vt:variant>
        <vt:i4>5</vt:i4>
      </vt:variant>
      <vt:variant>
        <vt:lpwstr>C:\Program Files\StroyConsultant\Temp\1995.htm</vt:lpwstr>
      </vt:variant>
      <vt:variant>
        <vt:lpwstr/>
      </vt:variant>
      <vt:variant>
        <vt:i4>1966168</vt:i4>
      </vt:variant>
      <vt:variant>
        <vt:i4>147</vt:i4>
      </vt:variant>
      <vt:variant>
        <vt:i4>0</vt:i4>
      </vt:variant>
      <vt:variant>
        <vt:i4>5</vt:i4>
      </vt:variant>
      <vt:variant>
        <vt:lpwstr>C:\Program Files\StroyConsultant\Temp\1989.htm</vt:lpwstr>
      </vt:variant>
      <vt:variant>
        <vt:lpwstr/>
      </vt:variant>
      <vt:variant>
        <vt:i4>2031704</vt:i4>
      </vt:variant>
      <vt:variant>
        <vt:i4>144</vt:i4>
      </vt:variant>
      <vt:variant>
        <vt:i4>0</vt:i4>
      </vt:variant>
      <vt:variant>
        <vt:i4>5</vt:i4>
      </vt:variant>
      <vt:variant>
        <vt:lpwstr>C:\Program Files\StroyConsultant\Temp\1988.htm</vt:lpwstr>
      </vt:variant>
      <vt:variant>
        <vt:lpwstr/>
      </vt:variant>
      <vt:variant>
        <vt:i4>1245272</vt:i4>
      </vt:variant>
      <vt:variant>
        <vt:i4>141</vt:i4>
      </vt:variant>
      <vt:variant>
        <vt:i4>0</vt:i4>
      </vt:variant>
      <vt:variant>
        <vt:i4>5</vt:i4>
      </vt:variant>
      <vt:variant>
        <vt:lpwstr>C:\Program Files\StroyConsultant\Temp\1984.htm</vt:lpwstr>
      </vt:variant>
      <vt:variant>
        <vt:lpwstr/>
      </vt:variant>
      <vt:variant>
        <vt:i4>1900627</vt:i4>
      </vt:variant>
      <vt:variant>
        <vt:i4>138</vt:i4>
      </vt:variant>
      <vt:variant>
        <vt:i4>0</vt:i4>
      </vt:variant>
      <vt:variant>
        <vt:i4>5</vt:i4>
      </vt:variant>
      <vt:variant>
        <vt:lpwstr>C:\Program Files\StroyConsultant\Temp\4063.htm</vt:lpwstr>
      </vt:variant>
      <vt:variant>
        <vt:lpwstr/>
      </vt:variant>
      <vt:variant>
        <vt:i4>3408959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п46</vt:lpwstr>
      </vt:variant>
      <vt:variant>
        <vt:i4>1966166</vt:i4>
      </vt:variant>
      <vt:variant>
        <vt:i4>132</vt:i4>
      </vt:variant>
      <vt:variant>
        <vt:i4>0</vt:i4>
      </vt:variant>
      <vt:variant>
        <vt:i4>5</vt:i4>
      </vt:variant>
      <vt:variant>
        <vt:lpwstr>C:\Program Files\StroyConsultant\Temp\1969.htm</vt:lpwstr>
      </vt:variant>
      <vt:variant>
        <vt:lpwstr/>
      </vt:variant>
      <vt:variant>
        <vt:i4>328713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п461</vt:lpwstr>
      </vt:variant>
      <vt:variant>
        <vt:i4>1245272</vt:i4>
      </vt:variant>
      <vt:variant>
        <vt:i4>126</vt:i4>
      </vt:variant>
      <vt:variant>
        <vt:i4>0</vt:i4>
      </vt:variant>
      <vt:variant>
        <vt:i4>5</vt:i4>
      </vt:variant>
      <vt:variant>
        <vt:lpwstr>C:\Program Files\StroyConsultant\Temp\1984.htm</vt:lpwstr>
      </vt:variant>
      <vt:variant>
        <vt:lpwstr/>
      </vt:variant>
      <vt:variant>
        <vt:i4>1900627</vt:i4>
      </vt:variant>
      <vt:variant>
        <vt:i4>123</vt:i4>
      </vt:variant>
      <vt:variant>
        <vt:i4>0</vt:i4>
      </vt:variant>
      <vt:variant>
        <vt:i4>5</vt:i4>
      </vt:variant>
      <vt:variant>
        <vt:lpwstr>C:\Program Files\StroyConsultant\Temp\4063.htm</vt:lpwstr>
      </vt:variant>
      <vt:variant>
        <vt:lpwstr/>
      </vt:variant>
      <vt:variant>
        <vt:i4>1900627</vt:i4>
      </vt:variant>
      <vt:variant>
        <vt:i4>120</vt:i4>
      </vt:variant>
      <vt:variant>
        <vt:i4>0</vt:i4>
      </vt:variant>
      <vt:variant>
        <vt:i4>5</vt:i4>
      </vt:variant>
      <vt:variant>
        <vt:lpwstr>C:\Program Files\StroyConsultant\Temp\4063.htm</vt:lpwstr>
      </vt:variant>
      <vt:variant>
        <vt:lpwstr/>
      </vt:variant>
      <vt:variant>
        <vt:i4>1245272</vt:i4>
      </vt:variant>
      <vt:variant>
        <vt:i4>117</vt:i4>
      </vt:variant>
      <vt:variant>
        <vt:i4>0</vt:i4>
      </vt:variant>
      <vt:variant>
        <vt:i4>5</vt:i4>
      </vt:variant>
      <vt:variant>
        <vt:lpwstr>C:\Program Files\StroyConsultant\Temp\1984.htm</vt:lpwstr>
      </vt:variant>
      <vt:variant>
        <vt:lpwstr/>
      </vt:variant>
      <vt:variant>
        <vt:i4>132105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п466</vt:lpwstr>
      </vt:variant>
      <vt:variant>
        <vt:i4>328713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п461</vt:lpwstr>
      </vt:variant>
      <vt:variant>
        <vt:i4>1900627</vt:i4>
      </vt:variant>
      <vt:variant>
        <vt:i4>108</vt:i4>
      </vt:variant>
      <vt:variant>
        <vt:i4>0</vt:i4>
      </vt:variant>
      <vt:variant>
        <vt:i4>5</vt:i4>
      </vt:variant>
      <vt:variant>
        <vt:lpwstr>C:\Program Files\StroyConsultant\Temp\4063.htm</vt:lpwstr>
      </vt:variant>
      <vt:variant>
        <vt:lpwstr/>
      </vt:variant>
      <vt:variant>
        <vt:i4>1245272</vt:i4>
      </vt:variant>
      <vt:variant>
        <vt:i4>105</vt:i4>
      </vt:variant>
      <vt:variant>
        <vt:i4>0</vt:i4>
      </vt:variant>
      <vt:variant>
        <vt:i4>5</vt:i4>
      </vt:variant>
      <vt:variant>
        <vt:lpwstr>C:\Program Files\StroyConsultant\Temp\1984.htm</vt:lpwstr>
      </vt:variant>
      <vt:variant>
        <vt:lpwstr/>
      </vt:variant>
      <vt:variant>
        <vt:i4>1572948</vt:i4>
      </vt:variant>
      <vt:variant>
        <vt:i4>102</vt:i4>
      </vt:variant>
      <vt:variant>
        <vt:i4>0</vt:i4>
      </vt:variant>
      <vt:variant>
        <vt:i4>5</vt:i4>
      </vt:variant>
      <vt:variant>
        <vt:lpwstr>C:\Program Files\StroyConsultant\Temp\3462.htm</vt:lpwstr>
      </vt:variant>
      <vt:variant>
        <vt:lpwstr/>
      </vt:variant>
      <vt:variant>
        <vt:i4>1638484</vt:i4>
      </vt:variant>
      <vt:variant>
        <vt:i4>99</vt:i4>
      </vt:variant>
      <vt:variant>
        <vt:i4>0</vt:i4>
      </vt:variant>
      <vt:variant>
        <vt:i4>5</vt:i4>
      </vt:variant>
      <vt:variant>
        <vt:lpwstr>C:\Program Files\StroyConsultant\Temp\3463.htm</vt:lpwstr>
      </vt:variant>
      <vt:variant>
        <vt:lpwstr/>
      </vt:variant>
      <vt:variant>
        <vt:i4>1900627</vt:i4>
      </vt:variant>
      <vt:variant>
        <vt:i4>96</vt:i4>
      </vt:variant>
      <vt:variant>
        <vt:i4>0</vt:i4>
      </vt:variant>
      <vt:variant>
        <vt:i4>5</vt:i4>
      </vt:variant>
      <vt:variant>
        <vt:lpwstr>C:\Program Files\StroyConsultant\Temp\4063.htm</vt:lpwstr>
      </vt:variant>
      <vt:variant>
        <vt:lpwstr/>
      </vt:variant>
      <vt:variant>
        <vt:i4>74122266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1507415</vt:i4>
      </vt:variant>
      <vt:variant>
        <vt:i4>90</vt:i4>
      </vt:variant>
      <vt:variant>
        <vt:i4>0</vt:i4>
      </vt:variant>
      <vt:variant>
        <vt:i4>5</vt:i4>
      </vt:variant>
      <vt:variant>
        <vt:lpwstr>C:\Program Files\StroyConsultant\Temp\2049.htm</vt:lpwstr>
      </vt:variant>
      <vt:variant>
        <vt:lpwstr/>
      </vt:variant>
      <vt:variant>
        <vt:i4>1900630</vt:i4>
      </vt:variant>
      <vt:variant>
        <vt:i4>87</vt:i4>
      </vt:variant>
      <vt:variant>
        <vt:i4>0</vt:i4>
      </vt:variant>
      <vt:variant>
        <vt:i4>5</vt:i4>
      </vt:variant>
      <vt:variant>
        <vt:lpwstr>C:\Program Files\StroyConsultant\Temp\2053.htm</vt:lpwstr>
      </vt:variant>
      <vt:variant>
        <vt:lpwstr/>
      </vt:variant>
      <vt:variant>
        <vt:i4>1507415</vt:i4>
      </vt:variant>
      <vt:variant>
        <vt:i4>84</vt:i4>
      </vt:variant>
      <vt:variant>
        <vt:i4>0</vt:i4>
      </vt:variant>
      <vt:variant>
        <vt:i4>5</vt:i4>
      </vt:variant>
      <vt:variant>
        <vt:lpwstr>C:\Program Files\StroyConsultant\Temp\2049.htm</vt:lpwstr>
      </vt:variant>
      <vt:variant>
        <vt:lpwstr/>
      </vt:variant>
      <vt:variant>
        <vt:i4>1048665</vt:i4>
      </vt:variant>
      <vt:variant>
        <vt:i4>81</vt:i4>
      </vt:variant>
      <vt:variant>
        <vt:i4>0</vt:i4>
      </vt:variant>
      <vt:variant>
        <vt:i4>5</vt:i4>
      </vt:variant>
      <vt:variant>
        <vt:lpwstr>C:\Program Files\StroyConsultant\Temp\1997.htm</vt:lpwstr>
      </vt:variant>
      <vt:variant>
        <vt:lpwstr/>
      </vt:variant>
      <vt:variant>
        <vt:i4>1114201</vt:i4>
      </vt:variant>
      <vt:variant>
        <vt:i4>78</vt:i4>
      </vt:variant>
      <vt:variant>
        <vt:i4>0</vt:i4>
      </vt:variant>
      <vt:variant>
        <vt:i4>5</vt:i4>
      </vt:variant>
      <vt:variant>
        <vt:lpwstr>C:\Program Files\StroyConsultant\Temp\1996.htm</vt:lpwstr>
      </vt:variant>
      <vt:variant>
        <vt:lpwstr/>
      </vt:variant>
      <vt:variant>
        <vt:i4>1179737</vt:i4>
      </vt:variant>
      <vt:variant>
        <vt:i4>75</vt:i4>
      </vt:variant>
      <vt:variant>
        <vt:i4>0</vt:i4>
      </vt:variant>
      <vt:variant>
        <vt:i4>5</vt:i4>
      </vt:variant>
      <vt:variant>
        <vt:lpwstr>C:\Program Files\StroyConsultant\Temp\1995.htm</vt:lpwstr>
      </vt:variant>
      <vt:variant>
        <vt:lpwstr/>
      </vt:variant>
      <vt:variant>
        <vt:i4>1245273</vt:i4>
      </vt:variant>
      <vt:variant>
        <vt:i4>72</vt:i4>
      </vt:variant>
      <vt:variant>
        <vt:i4>0</vt:i4>
      </vt:variant>
      <vt:variant>
        <vt:i4>5</vt:i4>
      </vt:variant>
      <vt:variant>
        <vt:lpwstr>C:\Program Files\StroyConsultant\Temp\1994.htm</vt:lpwstr>
      </vt:variant>
      <vt:variant>
        <vt:lpwstr/>
      </vt:variant>
      <vt:variant>
        <vt:i4>1376345</vt:i4>
      </vt:variant>
      <vt:variant>
        <vt:i4>69</vt:i4>
      </vt:variant>
      <vt:variant>
        <vt:i4>0</vt:i4>
      </vt:variant>
      <vt:variant>
        <vt:i4>5</vt:i4>
      </vt:variant>
      <vt:variant>
        <vt:lpwstr>C:\Program Files\StroyConsultant\Temp\1992.htm</vt:lpwstr>
      </vt:variant>
      <vt:variant>
        <vt:lpwstr/>
      </vt:variant>
      <vt:variant>
        <vt:i4>1441881</vt:i4>
      </vt:variant>
      <vt:variant>
        <vt:i4>66</vt:i4>
      </vt:variant>
      <vt:variant>
        <vt:i4>0</vt:i4>
      </vt:variant>
      <vt:variant>
        <vt:i4>5</vt:i4>
      </vt:variant>
      <vt:variant>
        <vt:lpwstr>C:\Program Files\StroyConsultant\Temp\1991.htm</vt:lpwstr>
      </vt:variant>
      <vt:variant>
        <vt:lpwstr/>
      </vt:variant>
      <vt:variant>
        <vt:i4>1966168</vt:i4>
      </vt:variant>
      <vt:variant>
        <vt:i4>63</vt:i4>
      </vt:variant>
      <vt:variant>
        <vt:i4>0</vt:i4>
      </vt:variant>
      <vt:variant>
        <vt:i4>5</vt:i4>
      </vt:variant>
      <vt:variant>
        <vt:lpwstr>C:\Program Files\StroyConsultant\Temp\1989.htm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C:\Program Files\StroyConsultant\Temp\1988.htm</vt:lpwstr>
      </vt:variant>
      <vt:variant>
        <vt:lpwstr/>
      </vt:variant>
      <vt:variant>
        <vt:i4>1245272</vt:i4>
      </vt:variant>
      <vt:variant>
        <vt:i4>57</vt:i4>
      </vt:variant>
      <vt:variant>
        <vt:i4>0</vt:i4>
      </vt:variant>
      <vt:variant>
        <vt:i4>5</vt:i4>
      </vt:variant>
      <vt:variant>
        <vt:lpwstr>C:\Program Files\StroyConsultant\Temp\1984.htm</vt:lpwstr>
      </vt:variant>
      <vt:variant>
        <vt:lpwstr/>
      </vt:variant>
      <vt:variant>
        <vt:i4>1376343</vt:i4>
      </vt:variant>
      <vt:variant>
        <vt:i4>54</vt:i4>
      </vt:variant>
      <vt:variant>
        <vt:i4>0</vt:i4>
      </vt:variant>
      <vt:variant>
        <vt:i4>5</vt:i4>
      </vt:variant>
      <vt:variant>
        <vt:lpwstr>C:\Program Files\StroyConsultant\Temp\1972.htm</vt:lpwstr>
      </vt:variant>
      <vt:variant>
        <vt:lpwstr/>
      </vt:variant>
      <vt:variant>
        <vt:i4>1966166</vt:i4>
      </vt:variant>
      <vt:variant>
        <vt:i4>51</vt:i4>
      </vt:variant>
      <vt:variant>
        <vt:i4>0</vt:i4>
      </vt:variant>
      <vt:variant>
        <vt:i4>5</vt:i4>
      </vt:variant>
      <vt:variant>
        <vt:lpwstr>C:\Program Files\StroyConsultant\Temp\1969.htm</vt:lpwstr>
      </vt:variant>
      <vt:variant>
        <vt:lpwstr/>
      </vt:variant>
      <vt:variant>
        <vt:i4>1900627</vt:i4>
      </vt:variant>
      <vt:variant>
        <vt:i4>48</vt:i4>
      </vt:variant>
      <vt:variant>
        <vt:i4>0</vt:i4>
      </vt:variant>
      <vt:variant>
        <vt:i4>5</vt:i4>
      </vt:variant>
      <vt:variant>
        <vt:lpwstr>C:\Program Files\StroyConsultant\Temp\4063.htm</vt:lpwstr>
      </vt:variant>
      <vt:variant>
        <vt:lpwstr/>
      </vt:variant>
      <vt:variant>
        <vt:i4>2031701</vt:i4>
      </vt:variant>
      <vt:variant>
        <vt:i4>45</vt:i4>
      </vt:variant>
      <vt:variant>
        <vt:i4>0</vt:i4>
      </vt:variant>
      <vt:variant>
        <vt:i4>5</vt:i4>
      </vt:variant>
      <vt:variant>
        <vt:lpwstr>C:\Program Files\StroyConsultant\Temp\3475.htm</vt:lpwstr>
      </vt:variant>
      <vt:variant>
        <vt:lpwstr/>
      </vt:variant>
      <vt:variant>
        <vt:i4>1638484</vt:i4>
      </vt:variant>
      <vt:variant>
        <vt:i4>42</vt:i4>
      </vt:variant>
      <vt:variant>
        <vt:i4>0</vt:i4>
      </vt:variant>
      <vt:variant>
        <vt:i4>5</vt:i4>
      </vt:variant>
      <vt:variant>
        <vt:lpwstr>C:\Program Files\StroyConsultant\Temp\3463.htm</vt:lpwstr>
      </vt:variant>
      <vt:variant>
        <vt:lpwstr/>
      </vt:variant>
      <vt:variant>
        <vt:i4>1572948</vt:i4>
      </vt:variant>
      <vt:variant>
        <vt:i4>39</vt:i4>
      </vt:variant>
      <vt:variant>
        <vt:i4>0</vt:i4>
      </vt:variant>
      <vt:variant>
        <vt:i4>5</vt:i4>
      </vt:variant>
      <vt:variant>
        <vt:lpwstr>C:\Program Files\StroyConsultant\Temp\3462.htm</vt:lpwstr>
      </vt:variant>
      <vt:variant>
        <vt:lpwstr/>
      </vt:variant>
      <vt:variant>
        <vt:i4>74122266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1836048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_7_Передача,_приемка</vt:lpwstr>
      </vt:variant>
      <vt:variant>
        <vt:i4>6357001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_6_Контроль_документации</vt:lpwstr>
      </vt:variant>
      <vt:variant>
        <vt:i4>70386746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_5.2_Подземные_сети</vt:lpwstr>
      </vt:variant>
      <vt:variant>
        <vt:i4>74318872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_5.1_Инженерные_сети</vt:lpwstr>
      </vt:variant>
      <vt:variant>
        <vt:i4>1311761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_5_Состав,_содержание</vt:lpwstr>
      </vt:variant>
      <vt:variant>
        <vt:i4>1377297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_4_Состав,_содержание</vt:lpwstr>
      </vt:variant>
      <vt:variant>
        <vt:i4>3211355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_3_Общие_положения</vt:lpwstr>
      </vt:variant>
      <vt:variant>
        <vt:i4>75432988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_2_Нормативные_ссылки</vt:lpwstr>
      </vt:variant>
      <vt:variant>
        <vt:i4>67503200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_1_Область_применения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51872-2002</dc:title>
  <dc:subject/>
  <dc:creator>Благий Андрей Владимирович</dc:creator>
  <cp:keywords/>
  <dc:description/>
  <cp:lastModifiedBy>Андрей Дементев</cp:lastModifiedBy>
  <cp:revision>3</cp:revision>
  <dcterms:created xsi:type="dcterms:W3CDTF">2019-08-07T13:21:00Z</dcterms:created>
  <dcterms:modified xsi:type="dcterms:W3CDTF">2019-08-07T13:21:00Z</dcterms:modified>
</cp:coreProperties>
</file>