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72D4D">
      <w:pPr>
        <w:ind w:firstLine="284"/>
        <w:jc w:val="right"/>
        <w:rPr>
          <w:color w:val="000000"/>
          <w:sz w:val="20"/>
        </w:rPr>
      </w:pPr>
      <w:bookmarkStart w:id="0" w:name="_GoBack"/>
      <w:bookmarkEnd w:id="0"/>
      <w:r>
        <w:rPr>
          <w:color w:val="000000"/>
          <w:sz w:val="20"/>
        </w:rPr>
        <w:t>ГОСТ Р 8.563-96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Группа Т80</w:t>
      </w:r>
    </w:p>
    <w:p w:rsidR="00000000" w:rsidRDefault="00872D4D">
      <w:pPr>
        <w:ind w:firstLine="284"/>
        <w:jc w:val="center"/>
        <w:rPr>
          <w:color w:val="000000"/>
          <w:sz w:val="20"/>
        </w:rPr>
      </w:pPr>
    </w:p>
    <w:p w:rsidR="00000000" w:rsidRDefault="00872D4D">
      <w:pPr>
        <w:ind w:firstLine="284"/>
        <w:jc w:val="center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b w:val="0"/>
          <w:bCs w:val="0"/>
          <w:color w:val="000000"/>
          <w:sz w:val="20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</w:rPr>
        <w:t>ГОСУДАРСТВЕННЫЙ СТАНДАРТ РОССИЙСКОЙ ФЕДЕРАЦИИ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ГОСУДАРСТВЕННАЯ СИСТЕМА ОБЕСПЕЧЕНИЯ ЕДИНСТВА ИЗМЕРЕНИЙ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  <w:lang w:val="en-US"/>
        </w:rPr>
      </w:pPr>
      <w:r>
        <w:rPr>
          <w:rFonts w:ascii="Times New Roman" w:hAnsi="Times New Roman" w:cs="Times New Roman"/>
          <w:color w:val="000000"/>
          <w:sz w:val="20"/>
        </w:rPr>
        <w:t>Методики</w:t>
      </w:r>
      <w:r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выполнения</w:t>
      </w:r>
      <w:r>
        <w:rPr>
          <w:rFonts w:ascii="Times New Roman" w:hAnsi="Times New Roman" w:cs="Times New Roman"/>
          <w:color w:val="000000"/>
          <w:sz w:val="2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измерений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  <w:lang w:val="en-US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lang w:val="en-US"/>
        </w:rPr>
        <w:t>State system for ensuring the uniformity of measurements.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20"/>
          <w:lang w:val="en-US"/>
        </w:rPr>
        <w:t xml:space="preserve">Procedures of measurements </w:t>
      </w:r>
    </w:p>
    <w:p w:rsidR="00000000" w:rsidRDefault="00872D4D">
      <w:pPr>
        <w:ind w:firstLine="284"/>
        <w:jc w:val="both"/>
        <w:rPr>
          <w:color w:val="000000"/>
          <w:sz w:val="20"/>
          <w:lang w:val="en-US"/>
        </w:rPr>
      </w:pPr>
    </w:p>
    <w:p w:rsidR="00000000" w:rsidRDefault="00872D4D">
      <w:pPr>
        <w:ind w:firstLine="284"/>
        <w:jc w:val="both"/>
        <w:rPr>
          <w:color w:val="000000"/>
          <w:sz w:val="20"/>
          <w:lang w:val="en-US"/>
        </w:rPr>
      </w:pPr>
      <w:r>
        <w:rPr>
          <w:color w:val="000000"/>
          <w:sz w:val="20"/>
        </w:rPr>
        <w:t>ОКС</w:t>
      </w:r>
      <w:r>
        <w:rPr>
          <w:color w:val="000000"/>
          <w:sz w:val="20"/>
          <w:lang w:val="en-US"/>
        </w:rPr>
        <w:t xml:space="preserve"> </w:t>
      </w:r>
      <w:r>
        <w:rPr>
          <w:color w:val="000000"/>
          <w:sz w:val="20"/>
          <w:lang w:val="en-US"/>
        </w:rPr>
        <w:t>17.020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ОКСТУ 0008 </w:t>
      </w:r>
    </w:p>
    <w:p w:rsidR="00000000" w:rsidRDefault="00872D4D">
      <w:pPr>
        <w:ind w:firstLine="284"/>
        <w:jc w:val="right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Дата введения 1997-07-01 </w:t>
      </w:r>
    </w:p>
    <w:p w:rsidR="00000000" w:rsidRDefault="00872D4D">
      <w:pPr>
        <w:ind w:firstLine="284"/>
        <w:jc w:val="center"/>
        <w:rPr>
          <w:color w:val="000000"/>
          <w:sz w:val="20"/>
        </w:rPr>
      </w:pPr>
    </w:p>
    <w:p w:rsidR="00000000" w:rsidRDefault="00872D4D">
      <w:pPr>
        <w:ind w:firstLine="284"/>
        <w:jc w:val="center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Предисловие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1 РАЗРАБОТАН Всероссийским научно-исследовательским институтом метрологической службы и Уральским научно-исследовательским институтом метрологии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ВНЕСЕН Техническим комитетом "Основные нормы и пр</w:t>
      </w:r>
      <w:r>
        <w:rPr>
          <w:color w:val="000000"/>
          <w:sz w:val="20"/>
        </w:rPr>
        <w:t>авила в области обеспечения единства измерений" ТК 53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2 ПРИНЯТ И ВВЕДЕН В ДЕЙСТВИЕ Постановлением Госстандарта России от 23 мая 1996 г. № 329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3 В настоящем стандарте реализованы нормы Закона Российской Федерации "Об обеспечении единства измерений"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4 ВЗА</w:t>
      </w:r>
      <w:r>
        <w:rPr>
          <w:color w:val="000000"/>
          <w:sz w:val="20"/>
        </w:rPr>
        <w:t>МЕН ПР 50.2.001-94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ВНЕСЕНО Изменение № 1, принятое и введенное в действие постановлением Госстандарта России от 23.05.2001 № 213-ст с 01.09.2001 (ИУС № 8 2001 г.). Изменение № 2, принятое и введенное в действие постановлением Госстандарта России от 12.08.</w:t>
      </w:r>
      <w:r>
        <w:rPr>
          <w:color w:val="000000"/>
          <w:sz w:val="20"/>
        </w:rPr>
        <w:t>2002 № 297-ст с 01.11.2002 (ИУС № 10 2002 г.)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1 ОБЛАСТЬ ПРИМЕНЕНИЯ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Настоящий стандарт распространяется на вновь разрабатываемые и пересматриваемые методики выполнения измерений (далее - МВИ), включая методики количественного химического анализа (далее </w:t>
      </w:r>
      <w:r>
        <w:rPr>
          <w:color w:val="000000"/>
          <w:sz w:val="20"/>
        </w:rPr>
        <w:t>- МКХА), и устанавливает общие положения и требования к их разработке, аттестации, стандартизации и метрологическому надзору за ними.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Стандарт не распространяется на МВИ, характеристики погрешности измерений по которым определяют в процессе или после их пр</w:t>
      </w:r>
      <w:r>
        <w:rPr>
          <w:color w:val="000000"/>
          <w:sz w:val="20"/>
        </w:rPr>
        <w:t>именения. Порядок разработки и применения, а также требования к указанным МВИ определяют ведомства, разрабатывающие и применяющие эти МВИ.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Стандарт не распространяется на методики поверки (калибровки) средств измерений, а также методики выполнения измерени</w:t>
      </w:r>
      <w:r>
        <w:rPr>
          <w:color w:val="000000"/>
          <w:sz w:val="20"/>
          <w:szCs w:val="21"/>
        </w:rPr>
        <w:t>й, содержащиеся в руководствах по эксплуатации средств измерений утвержденных типов.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  <w:szCs w:val="21"/>
        </w:rPr>
      </w:pPr>
      <w:r>
        <w:rPr>
          <w:b/>
          <w:bCs/>
          <w:color w:val="000000"/>
          <w:sz w:val="20"/>
          <w:szCs w:val="21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  <w:szCs w:val="21"/>
        </w:rPr>
        <w:t>Изм</w:t>
      </w:r>
      <w:proofErr w:type="spellEnd"/>
      <w:r>
        <w:rPr>
          <w:b/>
          <w:bCs/>
          <w:color w:val="000000"/>
          <w:sz w:val="20"/>
          <w:szCs w:val="21"/>
        </w:rPr>
        <w:t>. № 2)</w:t>
      </w:r>
    </w:p>
    <w:p w:rsidR="00000000" w:rsidRDefault="00872D4D">
      <w:pPr>
        <w:ind w:firstLine="284"/>
        <w:jc w:val="center"/>
        <w:rPr>
          <w:b/>
          <w:bCs/>
          <w:sz w:val="20"/>
        </w:rPr>
      </w:pPr>
      <w:r>
        <w:rPr>
          <w:sz w:val="20"/>
        </w:rPr>
        <w:br w:type="page"/>
      </w:r>
      <w:r>
        <w:rPr>
          <w:b/>
          <w:bCs/>
          <w:sz w:val="20"/>
        </w:rPr>
        <w:lastRenderedPageBreak/>
        <w:t>2 НОРМАТИВНЫЕ ССЫЛКИ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настоящем стандарте использованы ссылки на следующие стандарты: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8.010-90 ГСИ. Методики выполнения измерений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8.207-76 ГСИ. Прямые измерения с многократными наблюдениями. Методы обработки результатов наблюдений. Основные положения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8.315-97 ГСИ. Стандартные образцы состава и свойств веществ и материалов. Основные положения.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10160-75 Сплавы прецизионн</w:t>
      </w:r>
      <w:r>
        <w:rPr>
          <w:color w:val="000000"/>
          <w:sz w:val="20"/>
        </w:rPr>
        <w:t xml:space="preserve">ые </w:t>
      </w:r>
      <w:proofErr w:type="spellStart"/>
      <w:r>
        <w:rPr>
          <w:color w:val="000000"/>
          <w:sz w:val="20"/>
        </w:rPr>
        <w:t>магнито-мягкие</w:t>
      </w:r>
      <w:proofErr w:type="spellEnd"/>
      <w:r>
        <w:rPr>
          <w:color w:val="000000"/>
          <w:sz w:val="20"/>
        </w:rPr>
        <w:t>. Технические условия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1.5-92 Государственная система стандартизации Российской Федерации. Общие требования к построению, изложению, оформлению и содержанию стандартов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ГОСТ Р 22.2.04-94 Безопасность в чрезвычайных ситуациях. Техноген</w:t>
      </w:r>
      <w:r>
        <w:rPr>
          <w:color w:val="000000"/>
          <w:sz w:val="20"/>
        </w:rPr>
        <w:t>ные аварии и катастрофы. Метрологическое обеспечение контроля состояния сложных технических систем. Основные положения и правила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ГОСТ 8.417-81 Государственная система обеспечения единства измерений. Единицы величин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ГОСТ Р 1.2-92 Государственная система ста</w:t>
      </w:r>
      <w:r>
        <w:rPr>
          <w:color w:val="000000"/>
          <w:sz w:val="20"/>
          <w:szCs w:val="21"/>
        </w:rPr>
        <w:t>ндартизации Российской Федерации. Порядок разработки государственных стандартов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ГОСТ Р 1.11-99 Государственная система стандартизации Российской Федерации. Метрологическая экспертиза проектов государственных стандартов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ГОСТ Р ИСО 5725-1-2002 Точность (прав</w:t>
      </w:r>
      <w:r>
        <w:rPr>
          <w:color w:val="000000"/>
          <w:sz w:val="20"/>
          <w:szCs w:val="21"/>
        </w:rPr>
        <w:t xml:space="preserve">ильность и </w:t>
      </w:r>
      <w:proofErr w:type="spellStart"/>
      <w:r>
        <w:rPr>
          <w:color w:val="000000"/>
          <w:sz w:val="20"/>
          <w:szCs w:val="21"/>
        </w:rPr>
        <w:t>прецизионность</w:t>
      </w:r>
      <w:proofErr w:type="spellEnd"/>
      <w:r>
        <w:rPr>
          <w:color w:val="000000"/>
          <w:sz w:val="20"/>
          <w:szCs w:val="21"/>
        </w:rPr>
        <w:t>) методов и результатов измерений. Часть 1. Основные положения и определения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ГОСТ Р ИСО 5725-2-2002 Точность (правильность и </w:t>
      </w:r>
      <w:proofErr w:type="spellStart"/>
      <w:r>
        <w:rPr>
          <w:color w:val="000000"/>
          <w:sz w:val="20"/>
          <w:szCs w:val="21"/>
        </w:rPr>
        <w:t>прецизионность</w:t>
      </w:r>
      <w:proofErr w:type="spellEnd"/>
      <w:r>
        <w:rPr>
          <w:color w:val="000000"/>
          <w:sz w:val="20"/>
          <w:szCs w:val="21"/>
        </w:rPr>
        <w:t xml:space="preserve">) методов и результатов измерений. Часть 2. Основной метод определения повторяемости и </w:t>
      </w:r>
      <w:proofErr w:type="spellStart"/>
      <w:r>
        <w:rPr>
          <w:color w:val="000000"/>
          <w:sz w:val="20"/>
          <w:szCs w:val="21"/>
        </w:rPr>
        <w:t>воспр</w:t>
      </w:r>
      <w:r>
        <w:rPr>
          <w:color w:val="000000"/>
          <w:sz w:val="20"/>
          <w:szCs w:val="21"/>
        </w:rPr>
        <w:t>оизводимости</w:t>
      </w:r>
      <w:proofErr w:type="spellEnd"/>
      <w:r>
        <w:rPr>
          <w:color w:val="000000"/>
          <w:sz w:val="20"/>
          <w:szCs w:val="21"/>
        </w:rPr>
        <w:t xml:space="preserve"> стандартного метода измерений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ГОСТ Р ИСО 5725-3-2002 Точность (правильность и </w:t>
      </w:r>
      <w:proofErr w:type="spellStart"/>
      <w:r>
        <w:rPr>
          <w:color w:val="000000"/>
          <w:sz w:val="20"/>
          <w:szCs w:val="21"/>
        </w:rPr>
        <w:t>прецизионность</w:t>
      </w:r>
      <w:proofErr w:type="spellEnd"/>
      <w:r>
        <w:rPr>
          <w:color w:val="000000"/>
          <w:sz w:val="20"/>
          <w:szCs w:val="21"/>
        </w:rPr>
        <w:t xml:space="preserve">) методов и результатов измерений. Часть 3. Промежуточные показатели </w:t>
      </w:r>
      <w:proofErr w:type="spellStart"/>
      <w:r>
        <w:rPr>
          <w:color w:val="000000"/>
          <w:sz w:val="20"/>
          <w:szCs w:val="21"/>
        </w:rPr>
        <w:t>прецизионности</w:t>
      </w:r>
      <w:proofErr w:type="spellEnd"/>
      <w:r>
        <w:rPr>
          <w:color w:val="000000"/>
          <w:sz w:val="20"/>
          <w:szCs w:val="21"/>
        </w:rPr>
        <w:t xml:space="preserve"> стандартного метода измерений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ГОСТ Р ИСО 5725-4-2002 Точность (прав</w:t>
      </w:r>
      <w:r>
        <w:rPr>
          <w:color w:val="000000"/>
          <w:sz w:val="20"/>
          <w:szCs w:val="21"/>
        </w:rPr>
        <w:t xml:space="preserve">ильность и </w:t>
      </w:r>
      <w:proofErr w:type="spellStart"/>
      <w:r>
        <w:rPr>
          <w:color w:val="000000"/>
          <w:sz w:val="20"/>
          <w:szCs w:val="21"/>
        </w:rPr>
        <w:t>прецизионность</w:t>
      </w:r>
      <w:proofErr w:type="spellEnd"/>
      <w:r>
        <w:rPr>
          <w:color w:val="000000"/>
          <w:sz w:val="20"/>
          <w:szCs w:val="21"/>
        </w:rPr>
        <w:t>) методов и результатов измерений. Часть 4. Основные методы определения правильности стандартного метода измерений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ГОСТ Р ИСО 5725-5-2002 Точность (правильность и </w:t>
      </w:r>
      <w:proofErr w:type="spellStart"/>
      <w:r>
        <w:rPr>
          <w:color w:val="000000"/>
          <w:sz w:val="20"/>
          <w:szCs w:val="21"/>
        </w:rPr>
        <w:t>прецизионность</w:t>
      </w:r>
      <w:proofErr w:type="spellEnd"/>
      <w:r>
        <w:rPr>
          <w:color w:val="000000"/>
          <w:sz w:val="20"/>
          <w:szCs w:val="21"/>
        </w:rPr>
        <w:t>) методов и результатов измерений. Часть 5. Альтернати</w:t>
      </w:r>
      <w:r>
        <w:rPr>
          <w:color w:val="000000"/>
          <w:sz w:val="20"/>
          <w:szCs w:val="21"/>
        </w:rPr>
        <w:t xml:space="preserve">вные методы определения </w:t>
      </w:r>
      <w:proofErr w:type="spellStart"/>
      <w:r>
        <w:rPr>
          <w:color w:val="000000"/>
          <w:sz w:val="20"/>
          <w:szCs w:val="21"/>
        </w:rPr>
        <w:t>прецизионности</w:t>
      </w:r>
      <w:proofErr w:type="spellEnd"/>
      <w:r>
        <w:rPr>
          <w:color w:val="000000"/>
          <w:sz w:val="20"/>
          <w:szCs w:val="21"/>
        </w:rPr>
        <w:t xml:space="preserve"> стандартного метода измерений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ГОСТ Р ИСО 5725-6-2002 Точность (правильность и </w:t>
      </w:r>
      <w:proofErr w:type="spellStart"/>
      <w:r>
        <w:rPr>
          <w:color w:val="000000"/>
          <w:sz w:val="20"/>
          <w:szCs w:val="21"/>
        </w:rPr>
        <w:t>прецизионность</w:t>
      </w:r>
      <w:proofErr w:type="spellEnd"/>
      <w:r>
        <w:rPr>
          <w:color w:val="000000"/>
          <w:sz w:val="20"/>
          <w:szCs w:val="21"/>
        </w:rPr>
        <w:t>) методов и результатов измерений. Часть 6. Использование значений точности на практике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ГОСТ Р ИСО/МЭК 17025-2000 Общие требо</w:t>
      </w:r>
      <w:r>
        <w:rPr>
          <w:color w:val="000000"/>
          <w:sz w:val="20"/>
          <w:szCs w:val="21"/>
        </w:rPr>
        <w:t>вания к компетентности испытательных и калибровочных лабораторий».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1, 2).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3 ОПРЕДЕЛЕНИЯ И СОКРАЩЕНИЯ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В настоящем стандарте применяют следующие термины с соответствующими определениями в том числе и по ГОСТ Р ИСО 5725-1, </w:t>
      </w:r>
      <w:r>
        <w:rPr>
          <w:color w:val="000000"/>
          <w:sz w:val="20"/>
          <w:szCs w:val="21"/>
        </w:rPr>
        <w:t>[1]</w:t>
      </w:r>
      <w:r>
        <w:rPr>
          <w:color w:val="000000"/>
          <w:sz w:val="20"/>
          <w:szCs w:val="21"/>
        </w:rPr>
        <w:t>, [2], [3], [4], [5]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редакция.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3.1 Методика выполнения измерений (МВИ) - совокупность операций и правил, выполнение которых обеспечивает получение результатов измерений с установленной погрешностью (неопределенностью).</w:t>
      </w:r>
    </w:p>
    <w:p w:rsidR="00000000" w:rsidRDefault="00872D4D">
      <w:pPr>
        <w:shd w:val="clear" w:color="auto" w:fill="FFFFFF"/>
        <w:ind w:firstLine="284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Примечания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1</w:t>
      </w:r>
      <w:r>
        <w:rPr>
          <w:color w:val="000000"/>
          <w:sz w:val="18"/>
          <w:szCs w:val="21"/>
        </w:rPr>
        <w:t xml:space="preserve"> Характеристики погрешности измерений и характеристики случайной и систематической составляющих погрешности — в соответствии с [1].</w:t>
      </w:r>
    </w:p>
    <w:p w:rsidR="00000000" w:rsidRDefault="00872D4D">
      <w:pPr>
        <w:ind w:firstLine="284"/>
        <w:jc w:val="both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2 Неопределенность — см. 3.7 настоящего стандарта.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редакция.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3.2 Аттестация МВИ - процедура установл</w:t>
      </w:r>
      <w:r>
        <w:rPr>
          <w:color w:val="000000"/>
          <w:sz w:val="20"/>
        </w:rPr>
        <w:t>ения и подтверждения соответствия МВИ предъявляемым к ней метрологическим требованиям.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>3.3 Метрологическая экспертиза МВИ - анализ и оценка выбора методов и средств измерений, операций и правил проведения измерений и обработки их результатов с целью устано</w:t>
      </w:r>
      <w:r>
        <w:rPr>
          <w:color w:val="000000"/>
          <w:sz w:val="20"/>
        </w:rPr>
        <w:t>вления соответствия МВИ предъявляемым метрологическим требованиям.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3.4 ГСИ - Государственная система обеспечения единства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3.5 Приписанная установленная характеристика погрешности измерений – установленная характеристика погрешности любого резуль</w:t>
      </w:r>
      <w:r>
        <w:rPr>
          <w:color w:val="000000"/>
          <w:sz w:val="20"/>
        </w:rPr>
        <w:t>тата совокупности измерений, полученного при соблюдении требований и правил данной методики с учетом [1].</w:t>
      </w:r>
    </w:p>
    <w:p w:rsidR="00000000" w:rsidRDefault="00872D4D">
      <w:pPr>
        <w:shd w:val="clear" w:color="auto" w:fill="FFFFFF"/>
        <w:ind w:firstLine="284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Примечания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1 В ГОСТ Р ИСО 5725-1 — ГОСТ Р ИСО 5725-6 содержатся процедуры установления приписанных характеристик составляющих погрешности (случайной и</w:t>
      </w:r>
      <w:r>
        <w:rPr>
          <w:color w:val="000000"/>
          <w:sz w:val="18"/>
          <w:szCs w:val="21"/>
        </w:rPr>
        <w:t xml:space="preserve"> систематической) МВИ и результатов измерений. Приписанные (установленные) характеристики составляющих погрешности представляются в документах на МВИ с указанием совокупности условий, для которых эти характеристики приняты. Суммарную погрешность измерений </w:t>
      </w:r>
      <w:r>
        <w:rPr>
          <w:color w:val="000000"/>
          <w:sz w:val="18"/>
          <w:szCs w:val="21"/>
        </w:rPr>
        <w:t>в этих случаях при необходимости устанавливают расчетным путем.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 xml:space="preserve">2 Характеристики случайной составляющей погрешности по ГОСТ Р ИСО 5725-1 адаптированы к условиям получения результатов измерений: условиям повторяемости и условиям </w:t>
      </w:r>
      <w:proofErr w:type="spellStart"/>
      <w:r>
        <w:rPr>
          <w:color w:val="000000"/>
          <w:sz w:val="18"/>
          <w:szCs w:val="21"/>
        </w:rPr>
        <w:t>воспроизводимости</w:t>
      </w:r>
      <w:proofErr w:type="spellEnd"/>
      <w:r>
        <w:rPr>
          <w:color w:val="000000"/>
          <w:sz w:val="18"/>
          <w:szCs w:val="21"/>
        </w:rPr>
        <w:t>. В настоящ</w:t>
      </w:r>
      <w:r>
        <w:rPr>
          <w:color w:val="000000"/>
          <w:sz w:val="18"/>
          <w:szCs w:val="21"/>
        </w:rPr>
        <w:t>ем стандарте эти характеристики случайной составляющей погрешности (см. 3.6.4.1, 3.6.4.2, 3.6.5.1, 3.6.5.2) рассматриваются для МВИ состава и свойств веществ и материалов.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3 В качестве составляющих систематической погрешности (см. 3.6.3) в комплексе станда</w:t>
      </w:r>
      <w:r>
        <w:rPr>
          <w:color w:val="000000"/>
          <w:sz w:val="18"/>
          <w:szCs w:val="21"/>
        </w:rPr>
        <w:t xml:space="preserve">ртов ГОСТ Р ИСО 5725 так же, как в [1] и [2], выделяют </w:t>
      </w:r>
      <w:proofErr w:type="spellStart"/>
      <w:r>
        <w:rPr>
          <w:color w:val="000000"/>
          <w:sz w:val="18"/>
          <w:szCs w:val="21"/>
        </w:rPr>
        <w:t>неисключенную</w:t>
      </w:r>
      <w:proofErr w:type="spellEnd"/>
      <w:r>
        <w:rPr>
          <w:color w:val="000000"/>
          <w:sz w:val="18"/>
          <w:szCs w:val="21"/>
        </w:rPr>
        <w:t xml:space="preserve"> систематическую погрешность (НСП), составляющую систематической погрешности измерений, обусловленную несовершенством реализации принятого принципа измерений, погрешность градуировки приме</w:t>
      </w:r>
      <w:r>
        <w:rPr>
          <w:color w:val="000000"/>
          <w:sz w:val="18"/>
          <w:szCs w:val="21"/>
        </w:rPr>
        <w:t>няемого средства измерений.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Если математическое ожидание систематической погрешности известно и постоянно, то в результат измерений вносят соответствующую поправку. Знак поправки противоположен знаку погрешности.</w:t>
      </w: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  <w:szCs w:val="21"/>
        </w:rPr>
        <w:t>Когда систематическая погрешность пропорцио</w:t>
      </w:r>
      <w:r>
        <w:rPr>
          <w:color w:val="000000"/>
          <w:sz w:val="18"/>
          <w:szCs w:val="21"/>
        </w:rPr>
        <w:t>нальна значению измеряемой величины, то с целью исключения влияния систематической погрешности используют поправочный множитель, на который умножают неисправленный результат измерений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3.6 В соответствии с ГОСТ Р ИСО 5725-1</w:t>
      </w:r>
      <w:r>
        <w:rPr>
          <w:color w:val="000000"/>
          <w:sz w:val="20"/>
          <w:szCs w:val="21"/>
        </w:rPr>
        <w:t xml:space="preserve"> в настоящем стандарте применяют следующие термины с определениями.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3.6.1 </w:t>
      </w:r>
      <w:r>
        <w:rPr>
          <w:b/>
          <w:bCs/>
          <w:color w:val="000000"/>
          <w:sz w:val="20"/>
          <w:szCs w:val="21"/>
        </w:rPr>
        <w:t xml:space="preserve">Точность </w:t>
      </w:r>
      <w:r>
        <w:rPr>
          <w:color w:val="000000"/>
          <w:sz w:val="20"/>
          <w:szCs w:val="21"/>
        </w:rPr>
        <w:t>— Степень близости результата измерений к принятому опорному значению.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18"/>
          <w:szCs w:val="21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Примечание</w:t>
      </w:r>
      <w:r>
        <w:rPr>
          <w:color w:val="000000"/>
          <w:sz w:val="18"/>
          <w:szCs w:val="21"/>
        </w:rPr>
        <w:t xml:space="preserve"> —Термин «точность», когда он относится к серии результатов измерений, включает сочетание сл</w:t>
      </w:r>
      <w:r>
        <w:rPr>
          <w:color w:val="000000"/>
          <w:sz w:val="18"/>
          <w:szCs w:val="21"/>
        </w:rPr>
        <w:t>учайных составляющих и обшей систематической погрешности [3].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3.6.2 </w:t>
      </w:r>
      <w:r>
        <w:rPr>
          <w:b/>
          <w:bCs/>
          <w:color w:val="000000"/>
          <w:sz w:val="20"/>
          <w:szCs w:val="21"/>
        </w:rPr>
        <w:t xml:space="preserve">Принятое опорное значение </w:t>
      </w:r>
      <w:r>
        <w:rPr>
          <w:color w:val="000000"/>
          <w:sz w:val="20"/>
          <w:szCs w:val="21"/>
        </w:rPr>
        <w:t>— Значение, которое служит в качестве согласованного для сравнения и получено как: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а) теоретическое или установленное значение, базирующееся на научных принципах</w:t>
      </w:r>
      <w:r>
        <w:rPr>
          <w:color w:val="000000"/>
          <w:sz w:val="20"/>
          <w:szCs w:val="21"/>
        </w:rPr>
        <w:t>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б) приписанное или аттестованное значение, базирующееся на экспериментальных работах какой-либо национальной или международной организации;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в) согласованное или аттестованное значение, базирующееся на совместных экспериментальных работах под руководством</w:t>
      </w:r>
      <w:r>
        <w:rPr>
          <w:color w:val="000000"/>
          <w:sz w:val="20"/>
          <w:szCs w:val="21"/>
        </w:rPr>
        <w:t xml:space="preserve"> научной или инженерной группы;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г) математическое ожидание (общее среднее значение) заданной совокупности результатов измерений в условиях отсутствия необходимых эталонов, обеспечивающих воспроизведение, хранение и передачу соответствующих значений измеряе</w:t>
      </w:r>
      <w:r>
        <w:rPr>
          <w:color w:val="000000"/>
          <w:sz w:val="20"/>
          <w:szCs w:val="21"/>
        </w:rPr>
        <w:t>мых величин (истинных или действительных значений измеряемых величин, выраженных в узаконенных единицах [2]), [3].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18"/>
          <w:szCs w:val="21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Примечание</w:t>
      </w:r>
      <w:r>
        <w:rPr>
          <w:color w:val="000000"/>
          <w:sz w:val="18"/>
          <w:szCs w:val="21"/>
        </w:rPr>
        <w:t xml:space="preserve"> — Истинное (действительное) значение физической величины — в соответствии с [2].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3.6.3 </w:t>
      </w:r>
      <w:r>
        <w:rPr>
          <w:b/>
          <w:bCs/>
          <w:color w:val="000000"/>
          <w:sz w:val="20"/>
          <w:szCs w:val="21"/>
        </w:rPr>
        <w:t xml:space="preserve">Систематическая погрешность </w:t>
      </w:r>
      <w:r>
        <w:rPr>
          <w:color w:val="000000"/>
          <w:sz w:val="20"/>
          <w:szCs w:val="21"/>
        </w:rPr>
        <w:t>— Разность меж</w:t>
      </w:r>
      <w:r>
        <w:rPr>
          <w:color w:val="000000"/>
          <w:sz w:val="20"/>
          <w:szCs w:val="21"/>
        </w:rPr>
        <w:t>ду математическим ожиданием результатов измерений и истинным (или в его отсутствие — принятым опорным) значением.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3.6.4 </w:t>
      </w:r>
      <w:r>
        <w:rPr>
          <w:b/>
          <w:bCs/>
          <w:color w:val="000000"/>
          <w:sz w:val="20"/>
          <w:szCs w:val="21"/>
        </w:rPr>
        <w:t xml:space="preserve">Повторяемость (сходимость) результатов измерений </w:t>
      </w:r>
      <w:r>
        <w:rPr>
          <w:color w:val="000000"/>
          <w:sz w:val="20"/>
          <w:szCs w:val="21"/>
        </w:rPr>
        <w:t>— Степень близости друг к другу независимых результатов измерений, полученных в условия</w:t>
      </w:r>
      <w:r>
        <w:rPr>
          <w:color w:val="000000"/>
          <w:sz w:val="20"/>
          <w:szCs w:val="21"/>
        </w:rPr>
        <w:t>х повторяемости — одним и тем же методом на идентичных объектах, в одной и той же лаборатории, одним и тем же оператором, с использованием одного и того же оборудования, в пределах короткого промежутка времени [3].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3.6.4.1 </w:t>
      </w:r>
      <w:r>
        <w:rPr>
          <w:b/>
          <w:bCs/>
          <w:color w:val="000000"/>
          <w:sz w:val="20"/>
          <w:szCs w:val="21"/>
        </w:rPr>
        <w:t>Среднеквадратическое отклонение п</w:t>
      </w:r>
      <w:r>
        <w:rPr>
          <w:b/>
          <w:bCs/>
          <w:color w:val="000000"/>
          <w:sz w:val="20"/>
          <w:szCs w:val="21"/>
        </w:rPr>
        <w:t xml:space="preserve">овторяемости — </w:t>
      </w:r>
      <w:r>
        <w:rPr>
          <w:color w:val="000000"/>
          <w:sz w:val="20"/>
          <w:szCs w:val="21"/>
        </w:rPr>
        <w:t>Среднеквадратическое отклонение результатов измерений, полученных в условиях повторяемости (является мерой рассеяния результатов измерений в условиях повторяемости).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3.6.4.2 </w:t>
      </w:r>
      <w:r>
        <w:rPr>
          <w:b/>
          <w:bCs/>
          <w:color w:val="000000"/>
          <w:sz w:val="20"/>
          <w:szCs w:val="21"/>
        </w:rPr>
        <w:t xml:space="preserve">Предел повторяемости </w:t>
      </w:r>
      <w:r>
        <w:rPr>
          <w:color w:val="000000"/>
          <w:sz w:val="20"/>
          <w:szCs w:val="21"/>
        </w:rPr>
        <w:t>— Значение, которое с доверительной вероятност</w:t>
      </w:r>
      <w:r>
        <w:rPr>
          <w:color w:val="000000"/>
          <w:sz w:val="20"/>
          <w:szCs w:val="21"/>
        </w:rPr>
        <w:t>ью 95 % не превышается абсолютной величиной разности между результатами двух измерений, полученными в условиях повторяемости.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3.6.5 </w:t>
      </w:r>
      <w:proofErr w:type="spellStart"/>
      <w:r>
        <w:rPr>
          <w:b/>
          <w:bCs/>
          <w:color w:val="000000"/>
          <w:sz w:val="20"/>
          <w:szCs w:val="21"/>
        </w:rPr>
        <w:t>Воспроизводимость</w:t>
      </w:r>
      <w:proofErr w:type="spellEnd"/>
      <w:r>
        <w:rPr>
          <w:b/>
          <w:bCs/>
          <w:color w:val="000000"/>
          <w:sz w:val="20"/>
          <w:szCs w:val="21"/>
        </w:rPr>
        <w:t xml:space="preserve"> результатов измерений </w:t>
      </w:r>
      <w:r>
        <w:rPr>
          <w:color w:val="000000"/>
          <w:sz w:val="20"/>
          <w:szCs w:val="21"/>
        </w:rPr>
        <w:t>— Степень близости друг к другу независимых результатов измерений, полученных в усло</w:t>
      </w:r>
      <w:r>
        <w:rPr>
          <w:color w:val="000000"/>
          <w:sz w:val="20"/>
          <w:szCs w:val="21"/>
        </w:rPr>
        <w:t xml:space="preserve">виях </w:t>
      </w:r>
      <w:proofErr w:type="spellStart"/>
      <w:r>
        <w:rPr>
          <w:color w:val="000000"/>
          <w:sz w:val="20"/>
          <w:szCs w:val="21"/>
        </w:rPr>
        <w:t>воспроизводимости</w:t>
      </w:r>
      <w:proofErr w:type="spellEnd"/>
      <w:r>
        <w:rPr>
          <w:color w:val="000000"/>
          <w:sz w:val="20"/>
          <w:szCs w:val="21"/>
        </w:rPr>
        <w:t xml:space="preserve"> — одним и тем же методом, на идентичных объектах, в разных лабораториях, разными операторами, с использованием различного оборудования [3].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3.6.5.1 </w:t>
      </w:r>
      <w:r>
        <w:rPr>
          <w:b/>
          <w:bCs/>
          <w:color w:val="000000"/>
          <w:sz w:val="20"/>
          <w:szCs w:val="21"/>
        </w:rPr>
        <w:t xml:space="preserve">Среднеквадратическое отклонение </w:t>
      </w:r>
      <w:proofErr w:type="spellStart"/>
      <w:r>
        <w:rPr>
          <w:b/>
          <w:bCs/>
          <w:color w:val="000000"/>
          <w:sz w:val="20"/>
          <w:szCs w:val="21"/>
        </w:rPr>
        <w:t>воспроизводимости</w:t>
      </w:r>
      <w:proofErr w:type="spellEnd"/>
      <w:r>
        <w:rPr>
          <w:b/>
          <w:bCs/>
          <w:color w:val="000000"/>
          <w:sz w:val="20"/>
          <w:szCs w:val="21"/>
        </w:rPr>
        <w:t xml:space="preserve"> — </w:t>
      </w:r>
      <w:r>
        <w:rPr>
          <w:color w:val="000000"/>
          <w:sz w:val="20"/>
          <w:szCs w:val="21"/>
        </w:rPr>
        <w:t>Среднеквадратическое отклонение р</w:t>
      </w:r>
      <w:r>
        <w:rPr>
          <w:color w:val="000000"/>
          <w:sz w:val="20"/>
          <w:szCs w:val="21"/>
        </w:rPr>
        <w:t xml:space="preserve">езультатов измерений, полученных в условиях </w:t>
      </w:r>
      <w:proofErr w:type="spellStart"/>
      <w:r>
        <w:rPr>
          <w:color w:val="000000"/>
          <w:sz w:val="20"/>
          <w:szCs w:val="21"/>
        </w:rPr>
        <w:t>воспроизводимости</w:t>
      </w:r>
      <w:proofErr w:type="spellEnd"/>
      <w:r>
        <w:rPr>
          <w:color w:val="000000"/>
          <w:sz w:val="20"/>
          <w:szCs w:val="21"/>
        </w:rPr>
        <w:t xml:space="preserve"> (является мерой рассеяния результатов измерений в условиях </w:t>
      </w:r>
      <w:proofErr w:type="spellStart"/>
      <w:r>
        <w:rPr>
          <w:color w:val="000000"/>
          <w:sz w:val="20"/>
          <w:szCs w:val="21"/>
        </w:rPr>
        <w:t>воспроизводимости</w:t>
      </w:r>
      <w:proofErr w:type="spellEnd"/>
      <w:r>
        <w:rPr>
          <w:color w:val="000000"/>
          <w:sz w:val="20"/>
          <w:szCs w:val="21"/>
        </w:rPr>
        <w:t>).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3.6.5.2 </w:t>
      </w:r>
      <w:r>
        <w:rPr>
          <w:b/>
          <w:bCs/>
          <w:color w:val="000000"/>
          <w:sz w:val="20"/>
          <w:szCs w:val="21"/>
        </w:rPr>
        <w:t xml:space="preserve">Предел </w:t>
      </w:r>
      <w:proofErr w:type="spellStart"/>
      <w:r>
        <w:rPr>
          <w:b/>
          <w:bCs/>
          <w:color w:val="000000"/>
          <w:sz w:val="20"/>
          <w:szCs w:val="21"/>
        </w:rPr>
        <w:t>воспроизводимости</w:t>
      </w:r>
      <w:proofErr w:type="spellEnd"/>
      <w:r>
        <w:rPr>
          <w:b/>
          <w:bCs/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</w:rPr>
        <w:t>— Значение, которое с доверительной вероятностью 95 % не превышается абсолютной ве</w:t>
      </w:r>
      <w:r>
        <w:rPr>
          <w:color w:val="000000"/>
          <w:sz w:val="20"/>
          <w:szCs w:val="21"/>
        </w:rPr>
        <w:t xml:space="preserve">личиной разности между результатами двух измерений, полученными в условиях </w:t>
      </w:r>
      <w:proofErr w:type="spellStart"/>
      <w:r>
        <w:rPr>
          <w:color w:val="000000"/>
          <w:sz w:val="20"/>
          <w:szCs w:val="21"/>
        </w:rPr>
        <w:t>воспроизводимости</w:t>
      </w:r>
      <w:proofErr w:type="spellEnd"/>
      <w:r>
        <w:rPr>
          <w:color w:val="000000"/>
          <w:sz w:val="20"/>
          <w:szCs w:val="21"/>
        </w:rPr>
        <w:t>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3.7 </w:t>
      </w:r>
      <w:r>
        <w:rPr>
          <w:b/>
          <w:bCs/>
          <w:color w:val="000000"/>
          <w:sz w:val="20"/>
          <w:szCs w:val="21"/>
        </w:rPr>
        <w:t xml:space="preserve">Неопределенность измерений </w:t>
      </w:r>
      <w:r>
        <w:rPr>
          <w:color w:val="000000"/>
          <w:sz w:val="20"/>
          <w:szCs w:val="21"/>
        </w:rPr>
        <w:t>— Параметр, связанный с результатом измерений и характеризующий рассеяние значений, которые можно приписать измеряемой величине [2]</w:t>
      </w:r>
      <w:r>
        <w:rPr>
          <w:color w:val="000000"/>
          <w:sz w:val="20"/>
          <w:szCs w:val="21"/>
        </w:rPr>
        <w:t>, [4].</w:t>
      </w:r>
    </w:p>
    <w:p w:rsidR="00000000" w:rsidRDefault="00872D4D">
      <w:pPr>
        <w:shd w:val="clear" w:color="auto" w:fill="FFFFFF"/>
        <w:ind w:firstLine="284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Примечания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1 Параметром может быть среднеквадратическое отклонение (или число, кратное ему) или половина интервала, имеющего указанный доверительный уровень [2].</w:t>
      </w:r>
    </w:p>
    <w:p w:rsidR="00000000" w:rsidRDefault="00872D4D">
      <w:pPr>
        <w:ind w:firstLine="284"/>
        <w:jc w:val="both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2 Неопределенность состоит (в основном) из многих составляющих. Некоторые из этих соста</w:t>
      </w:r>
      <w:r>
        <w:rPr>
          <w:color w:val="000000"/>
          <w:sz w:val="18"/>
          <w:szCs w:val="21"/>
        </w:rPr>
        <w:t>вляющих могут быть оценены среднеквадратическими отклонениями статистически распределенной серии результатов измерений. Другие составляющие, которые также могут быть оценены среднеквадратическими отклонениями, базируются на данных эксперимента или другой и</w:t>
      </w:r>
      <w:r>
        <w:rPr>
          <w:color w:val="000000"/>
          <w:sz w:val="18"/>
          <w:szCs w:val="21"/>
        </w:rPr>
        <w:t>нформации [2], [5].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3.6-3.6.5.2, 3.7 </w:t>
      </w:r>
      <w:r>
        <w:rPr>
          <w:b/>
          <w:bCs/>
          <w:color w:val="000000"/>
          <w:sz w:val="20"/>
        </w:rPr>
        <w:t xml:space="preserve">(Введены дополнительно,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4 ОБЩИЕ ПОЛОЖЕНИЯ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4.1 МВИ разрабатывают и применяют с целью обеспечения выполнения измерений с погрешностью, не превышающей нормы погрешности или приписанной характеристики погрешно</w:t>
      </w:r>
      <w:r>
        <w:rPr>
          <w:color w:val="000000"/>
          <w:sz w:val="20"/>
        </w:rPr>
        <w:t>сти (неопределенности).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4.2 МВИ в зависимости от сложности и области применения излагают в: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отдельном документе (стандарте, инструкции, рекомендации и т.п.);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разделе или части документа (разделе стандарта, технических </w:t>
      </w:r>
      <w:r>
        <w:rPr>
          <w:color w:val="000000"/>
          <w:sz w:val="20"/>
        </w:rPr>
        <w:t>условий, конструкторского или технологического документа и т.п.).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4.3 МВИ, аттестованные и регламентированные документами (в том числе государственными стандартами), применяемые в сферах распространения государственного метрологического контроля и надзора,</w:t>
      </w:r>
      <w:r>
        <w:rPr>
          <w:color w:val="000000"/>
          <w:sz w:val="20"/>
          <w:szCs w:val="21"/>
        </w:rPr>
        <w:t xml:space="preserve"> подлежат регистрации в Федеральном реестре методик выполнения измерений, применяемых в сферах распространения государственного метрологического контроля и надзора, являющемся частью информационных ресурсов Федерального фонда государственных стандартов, об</w:t>
      </w:r>
      <w:r>
        <w:rPr>
          <w:color w:val="000000"/>
          <w:sz w:val="20"/>
          <w:szCs w:val="21"/>
        </w:rPr>
        <w:t>щероссийских классификаторов технико-экономической информации, международных (региональных) стандартов, правил, норм и рекомендаций по стандартизации, национальных стандартов зарубежных стран.</w:t>
      </w:r>
    </w:p>
    <w:p w:rsidR="00000000" w:rsidRDefault="00872D4D">
      <w:pPr>
        <w:ind w:firstLine="284"/>
        <w:jc w:val="both"/>
        <w:rPr>
          <w:color w:val="000000"/>
          <w:sz w:val="18"/>
          <w:szCs w:val="21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Примечание</w:t>
      </w:r>
      <w:r>
        <w:rPr>
          <w:color w:val="000000"/>
          <w:sz w:val="18"/>
          <w:szCs w:val="21"/>
        </w:rPr>
        <w:t xml:space="preserve"> — Регистрацию санитарных правил, регламентирующих ме</w:t>
      </w:r>
      <w:r>
        <w:rPr>
          <w:color w:val="000000"/>
          <w:sz w:val="18"/>
          <w:szCs w:val="21"/>
        </w:rPr>
        <w:t>тодики санитарно-эпидемиологического контроля (анализа), и методических указаний на методы санитарно-эпидемиологического контроля осуществляет Минздрав России в соответствии с федеральным законом «О санитарно-эпидемиологическом благополучии населения» ФЗ-5</w:t>
      </w:r>
      <w:r>
        <w:rPr>
          <w:color w:val="000000"/>
          <w:sz w:val="18"/>
          <w:szCs w:val="21"/>
        </w:rPr>
        <w:t>2 от 30.03.99.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  <w:szCs w:val="21"/>
        </w:rPr>
      </w:pPr>
      <w:r>
        <w:rPr>
          <w:b/>
          <w:bCs/>
          <w:color w:val="000000"/>
          <w:sz w:val="20"/>
          <w:szCs w:val="21"/>
        </w:rPr>
        <w:t xml:space="preserve">(Введен дополнительно, </w:t>
      </w:r>
      <w:proofErr w:type="spellStart"/>
      <w:r>
        <w:rPr>
          <w:b/>
          <w:bCs/>
          <w:color w:val="000000"/>
          <w:sz w:val="20"/>
          <w:szCs w:val="21"/>
        </w:rPr>
        <w:t>Изм</w:t>
      </w:r>
      <w:proofErr w:type="spellEnd"/>
      <w:r>
        <w:rPr>
          <w:b/>
          <w:bCs/>
          <w:color w:val="000000"/>
          <w:sz w:val="20"/>
          <w:szCs w:val="21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5 РАЗРАБОТКА МВИ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5.1 Разработку МВИ осуществляют на основе исходных данных, которые включают: назначение МВИ, </w:t>
      </w:r>
      <w:r>
        <w:rPr>
          <w:color w:val="000000"/>
          <w:sz w:val="20"/>
          <w:szCs w:val="21"/>
        </w:rPr>
        <w:t>требования к точности измерений, условия выполнения измерений (номинальные значения влияющих ф</w:t>
      </w:r>
      <w:r>
        <w:rPr>
          <w:color w:val="000000"/>
          <w:sz w:val="20"/>
          <w:szCs w:val="21"/>
        </w:rPr>
        <w:t>акторов и допустимые отклонения от них, например, температуры окружающей среды, влажности воздуха и т. д.) и другие требования к МВИ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Исходные данные излагают в техническом задании, технических условиях, отчетах о научно-исследовательской работе и др. доку</w:t>
      </w:r>
      <w:r>
        <w:rPr>
          <w:color w:val="000000"/>
          <w:sz w:val="20"/>
        </w:rPr>
        <w:t>ментах.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5.1.1 В назначении МВИ указывают: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область применения (объект измерений, в том числе наименования продукции и контролируемых параметров, а также область использования - для одного предприятия, для отрасли, для сет</w:t>
      </w:r>
      <w:r>
        <w:rPr>
          <w:color w:val="000000"/>
          <w:sz w:val="20"/>
        </w:rPr>
        <w:t>и отраслевых или межотраслевых лабораторий и т.п.);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наименование (при необходимости развернутое определение) измеряемой величины</w:t>
      </w:r>
      <w:r>
        <w:rPr>
          <w:color w:val="000000"/>
          <w:sz w:val="20"/>
          <w:szCs w:val="21"/>
        </w:rPr>
        <w:t xml:space="preserve"> при измерении величин, не установленных ГОСТ 8.417, в назначении МВИ указывают развернутые определения этих величин либо ссыл</w:t>
      </w:r>
      <w:r>
        <w:rPr>
          <w:color w:val="000000"/>
          <w:sz w:val="20"/>
          <w:szCs w:val="21"/>
        </w:rPr>
        <w:t>ки на нормативные документы, содержащие такие определения. Определение измеряемой величины должно разъяснять ее связь с другими величинами и способ образования когерентных производных единиц Международной системы единиц СИ [6]</w:t>
      </w:r>
      <w:r>
        <w:rPr>
          <w:color w:val="000000"/>
          <w:sz w:val="20"/>
        </w:rPr>
        <w:t>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характеристики измеряемой </w:t>
      </w:r>
      <w:r>
        <w:rPr>
          <w:color w:val="000000"/>
          <w:sz w:val="20"/>
        </w:rPr>
        <w:t>величины (диапазон и частотный спектр, значения неинформативных параметров и т.п.);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характеристики объекта измерений, если они могут влиять на погрешность измерений (выходное сопротивление, жесткость в месте контакта с датчиком, состав пробы и т.п.).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(И</w:t>
      </w:r>
      <w:r>
        <w:rPr>
          <w:b/>
          <w:bCs/>
          <w:color w:val="000000"/>
          <w:sz w:val="20"/>
        </w:rPr>
        <w:t xml:space="preserve">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</w:rPr>
        <w:t xml:space="preserve">5.1.2 </w:t>
      </w:r>
      <w:r>
        <w:rPr>
          <w:color w:val="000000"/>
          <w:sz w:val="20"/>
          <w:szCs w:val="21"/>
        </w:rPr>
        <w:t>Требования к характеристикам погрешности измерений и (или) характеристикам составляющих погрешности измерений (систематической и случайной составляющим) выражают в соответствии с [1], требования к неопределенности — в с</w:t>
      </w:r>
      <w:r>
        <w:rPr>
          <w:color w:val="000000"/>
          <w:sz w:val="20"/>
          <w:szCs w:val="21"/>
        </w:rPr>
        <w:t>оответствии с [5].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В документе, регламентирующем МВИ, требования к погрешности (неопределенности) измерений и (или) характеристикам составляющих погрешности измерений, могут быть указаны путем ссылки на документ, в котором эти требования установлены.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Требо</w:t>
      </w:r>
      <w:r>
        <w:rPr>
          <w:color w:val="000000"/>
          <w:sz w:val="20"/>
        </w:rPr>
        <w:t>вания к погрешности измерений устанавливают с учетом всех ее составляющих (методической, инструментальной, вносимой оператором, возникающей при отборе и приготовлении пробы). Типичные составляющие погрешности измерений приведены в приложении 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требов</w:t>
      </w:r>
      <w:r>
        <w:rPr>
          <w:color w:val="000000"/>
          <w:sz w:val="20"/>
        </w:rPr>
        <w:t xml:space="preserve">ания к погрешности измерений в явном виде не определены, то исходные требования должны содержать указания, позволяющие рационально выбрать методы и средства измерений и руководствоваться ими при аттестации МВИ </w:t>
      </w:r>
      <w:r>
        <w:rPr>
          <w:color w:val="000000"/>
          <w:sz w:val="20"/>
          <w:szCs w:val="21"/>
        </w:rPr>
        <w:t>(Как правило, при наличии заданного допуска на</w:t>
      </w:r>
      <w:r>
        <w:rPr>
          <w:color w:val="000000"/>
          <w:sz w:val="20"/>
          <w:szCs w:val="21"/>
        </w:rPr>
        <w:t xml:space="preserve"> контролируемый параметр для установления норм погрешности используют отношение границы погрешности измерений по МВИ к допуску на контролируемый параметр — см. 7.1.2 настоящего стандарта)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5.1.3 Условия измерений задают в </w:t>
      </w:r>
      <w:r>
        <w:rPr>
          <w:color w:val="000000"/>
          <w:sz w:val="20"/>
        </w:rPr>
        <w:t>виде номинальных значений и (или) границ диапазонов возможных значений влияющих величин. При необходимости указывают предельные скорости изменений или другие характеристики влияющих величин, а также ограничения на продолжительность измерений, число паралле</w:t>
      </w:r>
      <w:r>
        <w:rPr>
          <w:color w:val="000000"/>
          <w:sz w:val="20"/>
        </w:rPr>
        <w:t>льных определений и т.п. данные.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при установлении исходных требований заранее известно, что измерения будут выполняться посредством измерительных систем, средства измерений которых находятся в разных местах, то условия измерений указывают для мест рас</w:t>
      </w:r>
      <w:r>
        <w:rPr>
          <w:color w:val="000000"/>
          <w:sz w:val="20"/>
        </w:rPr>
        <w:t>положения всех средств измерений, входящих в измерительную систему.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</w:rPr>
        <w:t xml:space="preserve">5.2 </w:t>
      </w:r>
      <w:r>
        <w:rPr>
          <w:color w:val="000000"/>
          <w:sz w:val="20"/>
          <w:szCs w:val="21"/>
        </w:rPr>
        <w:t>Разработка МВИ, как правило, включает: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формулирование измерительной задачи и описание измеряемой величины; предварительный отбор возможных методов решения измерительной задачи;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выб</w:t>
      </w:r>
      <w:r>
        <w:rPr>
          <w:color w:val="000000"/>
          <w:sz w:val="20"/>
          <w:szCs w:val="21"/>
        </w:rPr>
        <w:t>ор метода и средств измерений (в том числе стандартных образцов, аттестованных смесей), вспомогательных и других технических средств;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установление последовательности и содержания операций при подготовке и выполнении измерений, обработке промежуточных рез</w:t>
      </w:r>
      <w:r>
        <w:rPr>
          <w:color w:val="000000"/>
          <w:sz w:val="20"/>
          <w:szCs w:val="21"/>
        </w:rPr>
        <w:t>ультатов и вычислений окончательных результатов измерений;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организацию и проведение эксперимента (метрологических исследований) по оценке показателей точности разработанной МВИ с целью установления приписанных характеристик погрешности (неопределенности)</w:t>
      </w:r>
      <w:r>
        <w:rPr>
          <w:color w:val="000000"/>
          <w:sz w:val="20"/>
          <w:szCs w:val="21"/>
        </w:rPr>
        <w:t xml:space="preserve"> измерений, характеристик составляющих погрешности; экспериментальная апробация установленного алгоритма выполнения измерений;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установление приписанной характеристики погрешности (неопределенности) измерений, характеристик составляющих погрешности с учет</w:t>
      </w:r>
      <w:r>
        <w:rPr>
          <w:color w:val="000000"/>
          <w:sz w:val="20"/>
          <w:szCs w:val="21"/>
        </w:rPr>
        <w:t>ом требований, содержащихся в исходных данных на разработку МВИ;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разработку процедур и установление нормативов контроля точности получаемых результатов измерений с учетом требований раздела 6 ГОСТ Р ИСО 5725-6;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разработку проекта документа (раздела, ча</w:t>
      </w:r>
      <w:r>
        <w:rPr>
          <w:color w:val="000000"/>
          <w:sz w:val="20"/>
          <w:szCs w:val="21"/>
        </w:rPr>
        <w:t>сти проекта документа) на МВИ, в том числе проекта стандарта (в соответствии с требованиями раздела 7), если это предусмотрено в техническом задании на разработку МВИ;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метрологическую экспертизу проекта документа на МВИ;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аттестацию МВИ;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— утверждение п</w:t>
      </w:r>
      <w:r>
        <w:rPr>
          <w:color w:val="000000"/>
          <w:sz w:val="20"/>
          <w:szCs w:val="21"/>
        </w:rPr>
        <w:t>роекта документа на МВИ в установленном порядке.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18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Примечание</w:t>
      </w:r>
      <w:r>
        <w:rPr>
          <w:color w:val="000000"/>
          <w:sz w:val="18"/>
          <w:szCs w:val="21"/>
        </w:rPr>
        <w:t xml:space="preserve"> — Планирование экспериментов по оценке характеристик систематической и случайной составляющих погрешности МВИ состава и свойств веществ и материалов и способы экспериментальной оценки этих характе</w:t>
      </w:r>
      <w:r>
        <w:rPr>
          <w:color w:val="000000"/>
          <w:sz w:val="18"/>
          <w:szCs w:val="21"/>
        </w:rPr>
        <w:t>ристик — с учетом основных положений ГОСТ Р ИСО 5725-1, ГОСТ Р ИСО 5725-2, ГОСТ Р ИСО 5725-3, ГОСТ Р ИСО 5725-4, ГОСТ Р ИСО 5725—5 и номенклатуры характеристик составляющих погрешностей, требования к которым содержатся в исходных данных на разработку МВИ.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5.2.1 Методы и средства измерений выбирают в соответствии с действующими документами по выбору методов и средств измерений данного вида, а при отсутствии таких документов - в соответствии с общими рекомендациями [7].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Если </w:t>
      </w:r>
      <w:r>
        <w:rPr>
          <w:color w:val="000000"/>
          <w:sz w:val="20"/>
        </w:rPr>
        <w:t>МВИ предназначена для использования в сфере распространения государственного метрологического контроля и надзора, то типы выбранных средств измерений должны быть утверждены Госстандартом России в соответствии с [8], стандартные образцы в соответствии с ГОС</w:t>
      </w:r>
      <w:r>
        <w:rPr>
          <w:color w:val="000000"/>
          <w:sz w:val="20"/>
        </w:rPr>
        <w:t>Т 8.315, а аттестованные смеси в соответствии с [9].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5.2.2 </w:t>
      </w:r>
      <w:r>
        <w:rPr>
          <w:color w:val="000000"/>
          <w:sz w:val="20"/>
          <w:szCs w:val="21"/>
        </w:rPr>
        <w:t>Способы выражения приписанных характеристик погрешности (неопределенности) измерений должны соответствовать исходным данным на разработку МВИ. Если требования к то</w:t>
      </w:r>
      <w:r>
        <w:rPr>
          <w:color w:val="000000"/>
          <w:sz w:val="20"/>
          <w:szCs w:val="21"/>
        </w:rPr>
        <w:t>чности измерений не заданы, то приписанные характеристики погрешности могут быть выражены в соответствии с [1] (неопределенности — в соответствии с [5]); для измерений состава и свойств веществ и материалов приписанные характеристики составляющих погрешнос</w:t>
      </w:r>
      <w:r>
        <w:rPr>
          <w:color w:val="000000"/>
          <w:sz w:val="20"/>
          <w:szCs w:val="21"/>
        </w:rPr>
        <w:t>ти — с учетом ГОСТ Р ИСО 5725-1 - ГОСТ Р ИСО 5725-4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Оценивание характеристик погрешности измерений может выполняться в соответствии с [1], [10], [11].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оценка погрешности измерений выходит за заданные пределы, то погрешность измерений может быть умень</w:t>
      </w:r>
      <w:r>
        <w:rPr>
          <w:color w:val="000000"/>
          <w:sz w:val="20"/>
        </w:rPr>
        <w:t>шена в соответствии с рекомендациями [12].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  <w:szCs w:val="21"/>
        </w:rPr>
        <w:t xml:space="preserve">При разработке МКХА способы оценивания характеристик погрешности измерений, повторяемости и </w:t>
      </w:r>
      <w:proofErr w:type="spellStart"/>
      <w:r>
        <w:rPr>
          <w:color w:val="000000"/>
          <w:sz w:val="20"/>
          <w:szCs w:val="21"/>
        </w:rPr>
        <w:t>воспроизводимости</w:t>
      </w:r>
      <w:proofErr w:type="spellEnd"/>
      <w:r>
        <w:rPr>
          <w:color w:val="000000"/>
          <w:sz w:val="20"/>
          <w:szCs w:val="21"/>
        </w:rPr>
        <w:t xml:space="preserve"> результатов измерений могут быть выбраны в соответствии с ГОСТ Р ИСО 5725—1, ГОСТ Р ИСО 5725-2, ГОСТ Р </w:t>
      </w:r>
      <w:r>
        <w:rPr>
          <w:color w:val="000000"/>
          <w:sz w:val="20"/>
          <w:szCs w:val="21"/>
        </w:rPr>
        <w:t>ИСО 5725-3, ГОСТ Р ИСО 5725-4, ГОСТ Р ИСО 5725—5 с учетом приложения Б, исходя из заданных в исходных данных на разработку МКХА требований к погрешности измерений или характеристикам ее составляющих; способы оценки неопределенности — в соответствии с [6]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  <w:lang w:val="en-US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  <w:lang w:val="en-US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5.2.3 В документах (разделах, частях документов), регламентирующих МВИ, в общем случае указывают: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назначение МВИ;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условия выполнения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метод (методы)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нормы погрешности (неопределенности) измерен</w:t>
      </w:r>
      <w:r>
        <w:rPr>
          <w:color w:val="000000"/>
          <w:sz w:val="20"/>
        </w:rPr>
        <w:t>ий и (или) приписанные характеристики погрешности (неопределенности)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к средствам измерений (в т.ч. к стандартным образцам, аттестованным смесям), вспомогательным устройствам, материалам, растворам или указывают типы средств измерени</w:t>
      </w:r>
      <w:r>
        <w:rPr>
          <w:color w:val="000000"/>
          <w:sz w:val="20"/>
        </w:rPr>
        <w:t>й, их характеристики и обозначения документов, где приведены требования к средствам измерений (ГОСТ, ТУ и другие документы);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операции при подготовке к выполнению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операции при выполнении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операции обработки и вычислений результато</w:t>
      </w:r>
      <w:r>
        <w:rPr>
          <w:color w:val="000000"/>
          <w:sz w:val="20"/>
        </w:rPr>
        <w:t>в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</w:t>
      </w:r>
      <w:r>
        <w:rPr>
          <w:color w:val="000000"/>
          <w:sz w:val="20"/>
          <w:szCs w:val="21"/>
        </w:rPr>
        <w:t>процедуры и периодичность контроля точности получаемых результатов измерений с учетом требований раздела 6 ГОСТ Р ИСО 5725—6</w:t>
      </w:r>
      <w:r>
        <w:rPr>
          <w:color w:val="000000"/>
          <w:sz w:val="20"/>
        </w:rPr>
        <w:t>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к оформлению результатов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к квалификации операторов;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к обеспечению</w:t>
      </w:r>
      <w:r>
        <w:rPr>
          <w:color w:val="000000"/>
          <w:sz w:val="20"/>
        </w:rPr>
        <w:t xml:space="preserve"> безопасности выполняемых работ;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к обеспечению экологической безопасности;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другие требования и операции (при необходимости).</w:t>
      </w:r>
    </w:p>
    <w:p w:rsidR="00000000" w:rsidRDefault="00872D4D">
      <w:pPr>
        <w:ind w:firstLine="284"/>
        <w:jc w:val="both"/>
        <w:rPr>
          <w:b/>
          <w:bCs/>
          <w:i/>
          <w:iCs/>
          <w:color w:val="000000"/>
          <w:sz w:val="18"/>
        </w:rPr>
      </w:pPr>
      <w:r>
        <w:rPr>
          <w:b/>
          <w:bCs/>
          <w:i/>
          <w:iCs/>
          <w:color w:val="000000"/>
          <w:sz w:val="18"/>
        </w:rPr>
        <w:t>Примечания</w:t>
      </w: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1 В документах на МВИ, в которых предусмотрено использование конкретных экземпляров средств измерений и д</w:t>
      </w:r>
      <w:r>
        <w:rPr>
          <w:color w:val="000000"/>
          <w:sz w:val="18"/>
        </w:rPr>
        <w:t>ругих технических средств, дополнительно указывают заводские (инвентарные и т.п.) номера экземпляров средств измерений и других технических средств.</w:t>
      </w: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2 Вместо приведенных в данном пункте сведений о МВИ в документе (разделах документов) могут быть даны ссылк</w:t>
      </w:r>
      <w:r>
        <w:rPr>
          <w:color w:val="000000"/>
          <w:sz w:val="18"/>
        </w:rPr>
        <w:t>и на другие документы, в которых эти сведения указаны.</w:t>
      </w: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3 </w:t>
      </w:r>
      <w:r>
        <w:rPr>
          <w:color w:val="000000"/>
          <w:sz w:val="18"/>
          <w:szCs w:val="21"/>
        </w:rPr>
        <w:t>При разработке аттестованных смесей используют рекомендации [9], при разработке отраслевых стандартных образцов и стандартных образцов предприятия (ОСО и СОП) по ГОСТ 8.315 — рекомендации [13], [14]</w:t>
      </w:r>
      <w:r>
        <w:rPr>
          <w:color w:val="000000"/>
          <w:sz w:val="18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Примечание 4 </w:t>
      </w:r>
      <w:r>
        <w:rPr>
          <w:b/>
          <w:bCs/>
          <w:color w:val="000000"/>
          <w:sz w:val="18"/>
        </w:rPr>
        <w:t xml:space="preserve">(Исключено, </w:t>
      </w:r>
      <w:proofErr w:type="spellStart"/>
      <w:r>
        <w:rPr>
          <w:b/>
          <w:bCs/>
          <w:color w:val="000000"/>
          <w:sz w:val="18"/>
        </w:rPr>
        <w:t>Изм</w:t>
      </w:r>
      <w:proofErr w:type="spellEnd"/>
      <w:r>
        <w:rPr>
          <w:b/>
          <w:bCs/>
          <w:color w:val="000000"/>
          <w:sz w:val="18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5 Рекомендации по построению и изложению отдельных документов на МВИ приведены в приложении В.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5.2.4 </w:t>
      </w:r>
      <w:r>
        <w:rPr>
          <w:color w:val="000000"/>
          <w:sz w:val="20"/>
          <w:szCs w:val="21"/>
        </w:rPr>
        <w:t>Документы на МВИ, не используемые в сферах распространения государственного метроло</w:t>
      </w:r>
      <w:r>
        <w:rPr>
          <w:color w:val="000000"/>
          <w:sz w:val="20"/>
          <w:szCs w:val="21"/>
        </w:rPr>
        <w:t xml:space="preserve">гического контроля и надзора, подвергают метрологической экспертизе в порядке, установленном в отрасли или на предприятии. Документы на МВИ (кроме указанных в 7.2), применяемые в сферах распространения государственного метрологического контроля и надзора, </w:t>
      </w:r>
      <w:r>
        <w:rPr>
          <w:color w:val="000000"/>
          <w:sz w:val="20"/>
          <w:szCs w:val="21"/>
        </w:rPr>
        <w:t>подвергают метрологической экспертизе в государственных научных метрологических центрах (ГНМЦ) или в организациях, метрологические службы которых аккредитованы на право проведения аттестации МВИ и метрологической экспертизы документов на МВИ, применяемых в</w:t>
      </w:r>
      <w:r>
        <w:rPr>
          <w:color w:val="000000"/>
          <w:sz w:val="20"/>
          <w:szCs w:val="21"/>
        </w:rPr>
        <w:t xml:space="preserve"> сферах распространения государственного метрологического контроля и надзора (в соответствии с областью аккредитации)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Документы на МВИ, предназначенные для применения </w:t>
      </w:r>
      <w:r>
        <w:rPr>
          <w:color w:val="000000"/>
          <w:sz w:val="20"/>
          <w:szCs w:val="21"/>
        </w:rPr>
        <w:t xml:space="preserve">в сфере обороны и безопасности подлежат метрологической экспертизе в 32 Государственном </w:t>
      </w:r>
      <w:r>
        <w:rPr>
          <w:color w:val="000000"/>
          <w:sz w:val="20"/>
          <w:szCs w:val="21"/>
        </w:rPr>
        <w:t xml:space="preserve">научно-исследовательском испытательном институте (далее 32 ГНИИИ) </w:t>
      </w:r>
      <w:proofErr w:type="spellStart"/>
      <w:r>
        <w:rPr>
          <w:color w:val="000000"/>
          <w:sz w:val="20"/>
          <w:szCs w:val="21"/>
        </w:rPr>
        <w:t>Минообороны</w:t>
      </w:r>
      <w:proofErr w:type="spellEnd"/>
      <w:r>
        <w:rPr>
          <w:color w:val="000000"/>
          <w:sz w:val="20"/>
          <w:szCs w:val="21"/>
        </w:rPr>
        <w:t xml:space="preserve"> России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Метрологическую экспертизу документов на МВИ не проводят, если аттестация МВИ выполнена одним из государственных научных метрологических центров или 32 ГНИИИ Минобороны Р</w:t>
      </w:r>
      <w:r>
        <w:rPr>
          <w:color w:val="000000"/>
          <w:sz w:val="20"/>
        </w:rPr>
        <w:t>оссии.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5.2.5 При проведении метрологической экспертизы документов на МВИ используют рекомендации [12] и [15], а также ГОСТ Р 1.11.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  <w:szCs w:val="21"/>
        </w:rPr>
      </w:pPr>
      <w:r>
        <w:rPr>
          <w:b/>
          <w:bCs/>
          <w:color w:val="000000"/>
          <w:sz w:val="20"/>
          <w:szCs w:val="21"/>
        </w:rPr>
        <w:t xml:space="preserve">(Введен дополнительно, </w:t>
      </w:r>
      <w:proofErr w:type="spellStart"/>
      <w:r>
        <w:rPr>
          <w:b/>
          <w:bCs/>
          <w:color w:val="000000"/>
          <w:sz w:val="20"/>
          <w:szCs w:val="21"/>
        </w:rPr>
        <w:t>Изм</w:t>
      </w:r>
      <w:proofErr w:type="spellEnd"/>
      <w:r>
        <w:rPr>
          <w:b/>
          <w:bCs/>
          <w:color w:val="000000"/>
          <w:sz w:val="20"/>
          <w:szCs w:val="21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6 АТТЕСТАЦИЯ МВИ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6.1 Аттестации подлежат МВИ, использу</w:t>
      </w:r>
      <w:r>
        <w:rPr>
          <w:color w:val="000000"/>
          <w:sz w:val="20"/>
        </w:rPr>
        <w:t>емые в сфере распространения государственного метрологического контроля и надзора, а также для контроля состояния сложных технических систем в соответствии с ГОСТ Р 22.2.04, регламентированные в документе по 4.2 настоящего стандарта.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МВИ, используемые вне </w:t>
      </w:r>
      <w:r>
        <w:rPr>
          <w:color w:val="000000"/>
          <w:sz w:val="20"/>
        </w:rPr>
        <w:t>сферы распространения государственного метрологического контроля и надзора, аттестуют в порядке, установленном в ведомстве или на предприятии.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6.2 Основная цель аттестации МВИ — подтверждение возможности выполнения измерений в соответствии с процедурой, ре</w:t>
      </w:r>
      <w:r>
        <w:rPr>
          <w:color w:val="000000"/>
          <w:sz w:val="20"/>
          <w:szCs w:val="21"/>
        </w:rPr>
        <w:t>гламентированной в документе на МВИ, с характеристиками погрешности (неопределенностью) измерений, не превышающими указанных в документе на МВИ.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6.3 Аттестацию МВИ осуществляют метрологические службы и иные организационные структуры по обеспечению единства</w:t>
      </w:r>
      <w:r>
        <w:rPr>
          <w:color w:val="000000"/>
          <w:sz w:val="20"/>
        </w:rPr>
        <w:t xml:space="preserve"> измерений предприятий (организаций), разрабатывающих или применяющих МВИ.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Метрологическая служба (организационная структура) предприятия (организации), осуществляющая аттестацию МВИ, применяемую в сфере распространения государственного метрологического ко</w:t>
      </w:r>
      <w:r>
        <w:rPr>
          <w:color w:val="000000"/>
          <w:sz w:val="20"/>
        </w:rPr>
        <w:t>нтроля и надзора, должна быть аккредитована на право выполнения аттестации МВИ в соответствии с правилами [16].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Аттестацию МВИ могут осуществлять метрологические службы других предприятий (организаций), аккредитованные на право проведения аттестации МВИ в </w:t>
      </w:r>
      <w:r>
        <w:rPr>
          <w:color w:val="000000"/>
          <w:sz w:val="20"/>
        </w:rPr>
        <w:t>соответствии с правилами [16], а также государственные научные метрологические центры, органы Государственной метрологической службы и 32 ГНИИИ Минобороны России.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6.4 Аттестацию МВИ осуществляют на основе результатов метрологической экспертизы материалов р</w:t>
      </w:r>
      <w:r>
        <w:rPr>
          <w:color w:val="000000"/>
          <w:sz w:val="20"/>
        </w:rPr>
        <w:t>азработки МВИ,</w:t>
      </w:r>
      <w:r>
        <w:rPr>
          <w:color w:val="000000"/>
          <w:sz w:val="20"/>
          <w:szCs w:val="21"/>
        </w:rPr>
        <w:t xml:space="preserve"> включающих материалы теоретического и (или) экспериментального исследования МВИ, и документа (раздела, части документа), регламентирующего МВИ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6.5 На аттестацию МВИ представляют следующие документы: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исходные требования на разработку МВИ;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документ (проект документа), регламентирующий МВИ;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программу и результаты экспериментального или расчетного оценивания характеристик погрешности МВИ.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  <w:szCs w:val="21"/>
        </w:rPr>
        <w:t>6.6 При проведении метрологической экспертизы материалов теоретического и (или) экспериментального исс</w:t>
      </w:r>
      <w:r>
        <w:rPr>
          <w:color w:val="000000"/>
          <w:sz w:val="20"/>
          <w:szCs w:val="21"/>
        </w:rPr>
        <w:t>ледования МВИ и способов экспериментальной оценки характеристик погрешности и (или) характеристик составляющих погрешности методик подвергают анализу соответствие [1] способов представления характеристик погрешности, соответствие [5] — способов представлен</w:t>
      </w:r>
      <w:r>
        <w:rPr>
          <w:color w:val="000000"/>
          <w:sz w:val="20"/>
          <w:szCs w:val="21"/>
        </w:rPr>
        <w:t>ия неопределенности, а для МВИ состава и свойств веществ и материалов — их соответствие также основным положениям ГОСТ Р ИСО 5725-1 — ГОСТ Р ИСО 5725-4; в части предложенных процедур контроля точности получаемых результатов измерений — анализируется и отме</w:t>
      </w:r>
      <w:r>
        <w:rPr>
          <w:color w:val="000000"/>
          <w:sz w:val="20"/>
          <w:szCs w:val="21"/>
        </w:rPr>
        <w:t>чается в экспертном заключении использование процедур по ГОСТ Р ИСО 5725—6.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6.7 При экспериментальном исследовании МВИ погрешность алгоритма преобразования результатов наблюдений в значения измеряемой величины может быть определена в соответствии с рекомен</w:t>
      </w:r>
      <w:r>
        <w:rPr>
          <w:color w:val="000000"/>
          <w:sz w:val="20"/>
        </w:rPr>
        <w:t>дацией [17].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6.8 При положительных результатах аттестации: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документ, регламентирующий МВИ, утверждают в установленном порядке;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в документе, регламентирующем МВИ (кроме государственного стандарта), указывается "МВИ аттестована" с обозначением предприяти</w:t>
      </w:r>
      <w:r>
        <w:rPr>
          <w:color w:val="000000"/>
          <w:sz w:val="20"/>
        </w:rPr>
        <w:t>я (организации), метрологическая служба которого осуществляла аттестацию, либо государственного научного метрологического центра или органа Государственной метрологической службы, выполнившего аттестацию МВИ;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для МВИ, применяемой в сфере распространения </w:t>
      </w:r>
      <w:r>
        <w:rPr>
          <w:color w:val="000000"/>
          <w:sz w:val="20"/>
        </w:rPr>
        <w:t>государственного метрологического контроля и надзора, а также для контроля состояния сложных технических систем в соответствии с ГОСТ Р 22.2.04 (кроме МВИ, регламентированных в государственных стандартах), оформляют свидетельство об аттестации МВИ в соотве</w:t>
      </w:r>
      <w:r>
        <w:rPr>
          <w:color w:val="000000"/>
          <w:sz w:val="20"/>
        </w:rPr>
        <w:t>тствии с приложением Г; для других МВИ свидетельство об аттестации оформляют по требованию заказчика.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- МВИ, применяемые в сферах распространения государственного метрологического контроля и надзора, подлежат регистрации в соответствии с 4.3 настоящего ста</w:t>
      </w:r>
      <w:r>
        <w:rPr>
          <w:color w:val="000000"/>
          <w:sz w:val="20"/>
          <w:szCs w:val="21"/>
        </w:rPr>
        <w:t>ндарта в установленном порядке [18].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  <w:szCs w:val="21"/>
        </w:rPr>
      </w:pPr>
      <w:r>
        <w:rPr>
          <w:color w:val="000000"/>
          <w:sz w:val="20"/>
        </w:rPr>
        <w:t xml:space="preserve">6.2-6.8 </w:t>
      </w:r>
      <w:r>
        <w:rPr>
          <w:b/>
          <w:bCs/>
          <w:color w:val="000000"/>
          <w:sz w:val="20"/>
          <w:szCs w:val="21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  <w:szCs w:val="21"/>
        </w:rPr>
        <w:t>Изм</w:t>
      </w:r>
      <w:proofErr w:type="spellEnd"/>
      <w:r>
        <w:rPr>
          <w:b/>
          <w:bCs/>
          <w:color w:val="000000"/>
          <w:sz w:val="20"/>
          <w:szCs w:val="21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6.9 Порядок регистрации свидетельств об аттестации МВИ устанавливают организации (предприятия), осуществляющие аттестацию МВИ.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Свидетельство об аттестации МВИ, на котором отсутс</w:t>
      </w:r>
      <w:r>
        <w:rPr>
          <w:color w:val="000000"/>
          <w:sz w:val="20"/>
          <w:szCs w:val="21"/>
        </w:rPr>
        <w:t>твует регистрационный номер и дата выдачи, признается надзорными органами недействительным.</w:t>
      </w:r>
    </w:p>
    <w:p w:rsidR="00000000" w:rsidRDefault="00872D4D">
      <w:pPr>
        <w:ind w:firstLine="284"/>
        <w:jc w:val="both"/>
        <w:rPr>
          <w:color w:val="000000"/>
          <w:sz w:val="20"/>
          <w:szCs w:val="21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  <w:szCs w:val="21"/>
        </w:rPr>
      </w:pPr>
      <w:r>
        <w:rPr>
          <w:b/>
          <w:bCs/>
          <w:color w:val="000000"/>
          <w:sz w:val="20"/>
          <w:szCs w:val="21"/>
        </w:rPr>
        <w:t xml:space="preserve">(Введен дополнительно, </w:t>
      </w:r>
      <w:proofErr w:type="spellStart"/>
      <w:r>
        <w:rPr>
          <w:b/>
          <w:bCs/>
          <w:color w:val="000000"/>
          <w:sz w:val="20"/>
          <w:szCs w:val="21"/>
        </w:rPr>
        <w:t>Изм</w:t>
      </w:r>
      <w:proofErr w:type="spellEnd"/>
      <w:r>
        <w:rPr>
          <w:b/>
          <w:bCs/>
          <w:color w:val="000000"/>
          <w:sz w:val="20"/>
          <w:szCs w:val="21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7 СТАНДАРТИЗАЦИЯ МВИ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7.1 Разработку стандартов, в которых излагаются МВИ, выполняют в соответствии с положениями </w:t>
      </w:r>
      <w:r>
        <w:rPr>
          <w:color w:val="000000"/>
          <w:sz w:val="20"/>
          <w:szCs w:val="21"/>
        </w:rPr>
        <w:t>ГОСТ Р 1.2 и Г</w:t>
      </w:r>
      <w:r>
        <w:rPr>
          <w:color w:val="000000"/>
          <w:sz w:val="20"/>
          <w:szCs w:val="21"/>
        </w:rPr>
        <w:t>ОСТ Р 1.5 и требованиями 5.1.2, 5.1.3, 5.2, 5.2.1, 5.2.2 настоящего стандарта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7.1.1 Содержание стандартов на методы контроля, регламентирующих МВИ, должно соответствовать требованиям ГОСТ Р 1.5 (п. 7.3).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 xml:space="preserve">В соответствии с </w:t>
      </w:r>
      <w:r>
        <w:rPr>
          <w:color w:val="000000"/>
          <w:sz w:val="20"/>
          <w:szCs w:val="21"/>
        </w:rPr>
        <w:t>ГОСТ Р 1.5 стандарты на методы контроля, регламентирующие МВИ, должны включать следующие разделы: область применения; нормативные ссылки; отбор проб и подготовка образцов; метод измерений (сущность метода); средства измерений, вспомогательное оборудование,</w:t>
      </w:r>
      <w:r>
        <w:rPr>
          <w:color w:val="000000"/>
          <w:sz w:val="20"/>
          <w:szCs w:val="21"/>
        </w:rPr>
        <w:t xml:space="preserve"> материалы; подготовка к выполнению измерений; выполнение измерений; обработка результатов измерений; правила оформления результатов измерений; нормы погрешности измерений и (или) приписанная характеристика погрешности (неопределенность) измерений, показат</w:t>
      </w:r>
      <w:r>
        <w:rPr>
          <w:color w:val="000000"/>
          <w:sz w:val="20"/>
          <w:szCs w:val="21"/>
        </w:rPr>
        <w:t xml:space="preserve">елей повторяемости и </w:t>
      </w:r>
      <w:proofErr w:type="spellStart"/>
      <w:r>
        <w:rPr>
          <w:color w:val="000000"/>
          <w:sz w:val="20"/>
          <w:szCs w:val="21"/>
        </w:rPr>
        <w:t>воспроизводимости</w:t>
      </w:r>
      <w:proofErr w:type="spellEnd"/>
      <w:r>
        <w:rPr>
          <w:color w:val="000000"/>
          <w:sz w:val="20"/>
          <w:szCs w:val="21"/>
        </w:rPr>
        <w:t xml:space="preserve"> результатов измерений; контроль точности получаемых результатов измерений; требования к квалификации персонала; требования безопасности.</w:t>
      </w:r>
    </w:p>
    <w:p w:rsidR="00000000" w:rsidRDefault="00872D4D">
      <w:pPr>
        <w:shd w:val="clear" w:color="auto" w:fill="FFFFFF"/>
        <w:ind w:firstLine="284"/>
        <w:jc w:val="both"/>
        <w:rPr>
          <w:b/>
          <w:bCs/>
          <w:i/>
          <w:iCs/>
          <w:sz w:val="18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Примечания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1 В области применения стандартов на методы контроля следует указыват</w:t>
      </w:r>
      <w:r>
        <w:rPr>
          <w:color w:val="000000"/>
          <w:sz w:val="18"/>
          <w:szCs w:val="21"/>
        </w:rPr>
        <w:t xml:space="preserve">ь стандарт или другой нормативный документ (например, </w:t>
      </w:r>
      <w:proofErr w:type="spellStart"/>
      <w:r>
        <w:rPr>
          <w:color w:val="000000"/>
          <w:sz w:val="18"/>
          <w:szCs w:val="21"/>
        </w:rPr>
        <w:t>СанПиН</w:t>
      </w:r>
      <w:proofErr w:type="spellEnd"/>
      <w:r>
        <w:rPr>
          <w:color w:val="000000"/>
          <w:sz w:val="18"/>
          <w:szCs w:val="21"/>
        </w:rPr>
        <w:t>), в котором установлены требования к показателям, контролируемым по стандартизуемой МВИ, и соответствующие этим требованиям диапазоны измерений контролируемых показателей (измеряемых характеристи</w:t>
      </w:r>
      <w:r>
        <w:rPr>
          <w:color w:val="000000"/>
          <w:sz w:val="18"/>
          <w:szCs w:val="21"/>
        </w:rPr>
        <w:t>к).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2 По решению разработчика стандарта в разделе «Контроль точности получаемых результатов измерений» могут быть указаны только контролируемые показатели точности, нормативы и периодичность их контроля; процедуры контроля точности с учетом ГОСТ Р ИСО 5725</w:t>
      </w:r>
      <w:r>
        <w:rPr>
          <w:color w:val="000000"/>
          <w:sz w:val="18"/>
          <w:szCs w:val="21"/>
        </w:rPr>
        <w:t>-6 могут быть изложены в приложении к стандарту.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3 Документированные процедуры контроля точности результатов выполняемых измерений (испытаний, анализа) с учетом конкретных условий их выполнения являются неотъемлемой частью Руководства по качеству (ГОСТ Р И</w:t>
      </w:r>
      <w:r>
        <w:rPr>
          <w:color w:val="000000"/>
          <w:sz w:val="18"/>
          <w:szCs w:val="21"/>
        </w:rPr>
        <w:t>СО/МЭК 17025) в подразделениях организаций (предприятий), применяющих стандарты, регламентирующие МВИ.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color w:val="000000"/>
          <w:sz w:val="18"/>
          <w:szCs w:val="21"/>
        </w:rPr>
        <w:t>При применении стандартов, регламентирующих МВИ состава и свойств веществ и материалов, в Руководствах по качеству (в разделах «Контроль точности результ</w:t>
      </w:r>
      <w:r>
        <w:rPr>
          <w:color w:val="000000"/>
          <w:sz w:val="18"/>
          <w:szCs w:val="21"/>
        </w:rPr>
        <w:t>атов измерений») документируют в числе прочих процедуры определения систематической погрешности лаборатории при реализации конкретной стандартизованной МВИ (см. 3.9 ГОСТ Р ИСО 5725-1) и алгоритмы контроля стабильности значения этой погрешности и результато</w:t>
      </w:r>
      <w:r>
        <w:rPr>
          <w:color w:val="000000"/>
          <w:sz w:val="18"/>
          <w:szCs w:val="21"/>
        </w:rPr>
        <w:t>в измерений в течение определенного периода времени в условиях изменяющихся факторов «время—оператор» (с учетом ГОСТ Р ИСО 5725-4 и ГОСТ Р ИСО 5725-6).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20"/>
          <w:szCs w:val="21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7.1.2 МВИ, регламентированные в государственных стандартах, должны обеспечивать требуемую точность изме</w:t>
      </w:r>
      <w:r>
        <w:rPr>
          <w:color w:val="000000"/>
          <w:sz w:val="20"/>
          <w:szCs w:val="21"/>
        </w:rPr>
        <w:t>рений (анализа) контролируемых показателей с учетом допусков на эти показатели, установленных в стандартах на технические требования или других нормативных документах (см. ГОСТ Р 1.11, а также [1], [15]). (Отношение границы погрешности измерений по МВИ к д</w:t>
      </w:r>
      <w:r>
        <w:rPr>
          <w:color w:val="000000"/>
          <w:sz w:val="20"/>
          <w:szCs w:val="21"/>
        </w:rPr>
        <w:t>опуску на контролируемый показатель должно быть, как правило, не более 0,3; в обоснованных случаях 0,4-0,5).</w:t>
      </w:r>
    </w:p>
    <w:p w:rsidR="00000000" w:rsidRDefault="00872D4D">
      <w:pPr>
        <w:shd w:val="clear" w:color="auto" w:fill="FFFFFF"/>
        <w:ind w:firstLine="284"/>
        <w:jc w:val="both"/>
        <w:rPr>
          <w:sz w:val="18"/>
        </w:rPr>
      </w:pPr>
      <w:r>
        <w:rPr>
          <w:b/>
          <w:bCs/>
          <w:i/>
          <w:iCs/>
          <w:color w:val="000000"/>
          <w:sz w:val="18"/>
          <w:szCs w:val="21"/>
        </w:rPr>
        <w:t>Примечание</w:t>
      </w:r>
      <w:r>
        <w:rPr>
          <w:color w:val="000000"/>
          <w:sz w:val="18"/>
          <w:szCs w:val="21"/>
        </w:rPr>
        <w:t xml:space="preserve"> — При отсутствии в стандартах на технические требования или других нормативных документах указаний о допусках на контролируемые показате</w:t>
      </w:r>
      <w:r>
        <w:rPr>
          <w:color w:val="000000"/>
          <w:sz w:val="18"/>
          <w:szCs w:val="21"/>
        </w:rPr>
        <w:t>ли требования к погрешности стандартизуемой МВИ могут быть установлены исходя из возможности различить при контроле единицу в последней значащей цифре нормы на контролируемый показатель.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Если технически невозможно реализовать указанное требование при оценк</w:t>
      </w:r>
      <w:r>
        <w:rPr>
          <w:color w:val="000000"/>
          <w:sz w:val="18"/>
          <w:szCs w:val="21"/>
        </w:rPr>
        <w:t>е соответствия контролируемого показателя с использованием данной МВИ установленной норме на этот показатель, вводится контрольный (суженный) допуск, границы которого могут быть установлены с учетом раздела 5 [1].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7.1.3 Если в стандарте на методы контроля</w:t>
      </w:r>
      <w:r>
        <w:rPr>
          <w:color w:val="000000"/>
          <w:sz w:val="20"/>
          <w:szCs w:val="21"/>
        </w:rPr>
        <w:t xml:space="preserve"> (испытаний, измерений, анализа) одного показателя предусматривают две или более альтернативных МВИ, одна из которых определена разработчиком стандарта в качестве арбитражной (см. 7.3.2 ГОСТ Р 1.5), в целях подтверждения возможности стандартизации для опре</w:t>
      </w:r>
      <w:r>
        <w:rPr>
          <w:color w:val="000000"/>
          <w:sz w:val="20"/>
          <w:szCs w:val="21"/>
        </w:rPr>
        <w:t>деления этого показателя предложенных альтернативных МВИ в ходе разработки стандарта должны быть выполнены процедуры оценивания и сопоставления показателей точности этих МВИ с учетом требований раздела 8 ГОСТ Р ИСО 5725-6 и установлены нормы допускаемых см</w:t>
      </w:r>
      <w:r>
        <w:rPr>
          <w:color w:val="000000"/>
          <w:sz w:val="20"/>
          <w:szCs w:val="21"/>
        </w:rPr>
        <w:t>ещений (систематических отклонений) результатов измерений контролируемого показателя, полученных по альтернативной МВИ от результатов измерений этого же показателя по стандартизованной (арбитражной) МВИ.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20"/>
          <w:szCs w:val="21"/>
        </w:rPr>
      </w:pPr>
    </w:p>
    <w:p w:rsidR="00000000" w:rsidRDefault="00872D4D">
      <w:pPr>
        <w:shd w:val="clear" w:color="auto" w:fill="FFFFFF"/>
        <w:ind w:firstLine="284"/>
        <w:jc w:val="both"/>
        <w:rPr>
          <w:b/>
          <w:bCs/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 xml:space="preserve">7.1.1-7.1.3 </w:t>
      </w:r>
      <w:r>
        <w:rPr>
          <w:b/>
          <w:bCs/>
          <w:color w:val="000000"/>
          <w:sz w:val="20"/>
          <w:szCs w:val="21"/>
        </w:rPr>
        <w:t xml:space="preserve">(Введены дополнительно, </w:t>
      </w:r>
      <w:proofErr w:type="spellStart"/>
      <w:r>
        <w:rPr>
          <w:b/>
          <w:bCs/>
          <w:color w:val="000000"/>
          <w:sz w:val="20"/>
          <w:szCs w:val="21"/>
        </w:rPr>
        <w:t>Изм</w:t>
      </w:r>
      <w:proofErr w:type="spellEnd"/>
      <w:r>
        <w:rPr>
          <w:b/>
          <w:bCs/>
          <w:color w:val="000000"/>
          <w:sz w:val="20"/>
          <w:szCs w:val="21"/>
        </w:rPr>
        <w:t>. № 2)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7.2 </w:t>
      </w:r>
      <w:r>
        <w:rPr>
          <w:color w:val="000000"/>
          <w:sz w:val="20"/>
        </w:rPr>
        <w:t>Проекты государственных стандартов, в которых излагаются МВИ, предназначенные для применения в сферах распространения государственного метрологического контроля и надзора, должны подвергаться метрологической экспертизе в государственных научных метрологиче</w:t>
      </w:r>
      <w:r>
        <w:rPr>
          <w:color w:val="000000"/>
          <w:sz w:val="20"/>
        </w:rPr>
        <w:t>ских центрах (ГНМЦ) в соответствии с ГОСТ Р 1.11. Данная экспертиза не проводится, если ГНМЦ ранее аттестовал стандартизуемую МВИ.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7.2.1 На метрологическую экспертизу в ГНМЦ представляют проект государственного стандарта и</w:t>
      </w:r>
      <w:r>
        <w:rPr>
          <w:color w:val="000000"/>
          <w:sz w:val="20"/>
        </w:rPr>
        <w:t xml:space="preserve"> по запросу ГНМЦ материалы разработки и исследований либо аттестации МВИ (отчеты, протоколы), в которых должны быть приведены сведения, по которым устанавливалось соответствие погрешности измерений заданным требованиям, либо определялись приписанные характ</w:t>
      </w:r>
      <w:r>
        <w:rPr>
          <w:color w:val="000000"/>
          <w:sz w:val="20"/>
        </w:rPr>
        <w:t>еристики погрешности измерений и другие характеристики, влияющие на погрешность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  <w:szCs w:val="21"/>
        </w:rPr>
        <w:t>Указанные сведения должны быть изложены в пояснительной записке к проекту стандарта с приложением результатов апробации МВИ в ходе ее разработки и проведения экспери</w:t>
      </w:r>
      <w:r>
        <w:rPr>
          <w:color w:val="000000"/>
          <w:sz w:val="20"/>
          <w:szCs w:val="21"/>
        </w:rPr>
        <w:t>ментов по оценке характеристик погрешности (неопределенности) измерений или характеристик составляющих погрешности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7.3 В пояснительной записке к комплекту документов, представляемых в Госстандарт России для утверждения го</w:t>
      </w:r>
      <w:r>
        <w:rPr>
          <w:color w:val="000000"/>
          <w:sz w:val="20"/>
        </w:rPr>
        <w:t>сударственного стандарта, в котором регламентированы МВИ, должны указываться выводы по результатам проведенных исследований, аттестации или экспертизы МВИ, позволяющие установить соответствие МВИ предъявляемым требованиям, в том числе погрешности измерений</w:t>
      </w:r>
      <w:r>
        <w:rPr>
          <w:color w:val="000000"/>
          <w:sz w:val="20"/>
        </w:rPr>
        <w:t>. НИИ Госстандарта России, подготавливающий проект стандарта к утверждению в соответствии с [19], осуществляет контроль наличия материалов, подтверждающих соответствие погрешности измерений и других характеристик заданным требованиям или приписанным значен</w:t>
      </w:r>
      <w:r>
        <w:rPr>
          <w:color w:val="000000"/>
          <w:sz w:val="20"/>
        </w:rPr>
        <w:t>иям</w:t>
      </w:r>
      <w:r>
        <w:rPr>
          <w:color w:val="000000"/>
          <w:sz w:val="20"/>
          <w:szCs w:val="21"/>
        </w:rPr>
        <w:t xml:space="preserve"> в соответствии с требованиями 7.1.3, 7.2, 7.2.1 настоящего стандарта)</w:t>
      </w:r>
      <w:r>
        <w:rPr>
          <w:color w:val="000000"/>
          <w:sz w:val="20"/>
        </w:rPr>
        <w:t>.</w:t>
      </w: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8 МЕТРОЛОГИЧЕСКИЙ НАДЗОР ЗА АТТЕСТОВАННЫМИ МВИ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8.1 Аттестованные МВИ, применяемые в сфере распространения государственного метрологического контр</w:t>
      </w:r>
      <w:r>
        <w:rPr>
          <w:color w:val="000000"/>
          <w:sz w:val="20"/>
        </w:rPr>
        <w:t>оля и надзора, подлежат государственному метрологическому надзору в соответствии с [20].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8.2 Метрологический надзор за аттестованными МВИ осуществляют метрологические службы юридических лиц, применяющих МВИ, в соответствии с рекомендациями [21].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color w:val="000000"/>
          <w:sz w:val="20"/>
        </w:rPr>
        <w:t xml:space="preserve">8.1, 8.2 </w:t>
      </w: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8.3 При осуществлении государственного метрологического надзора, выполняемого органами Государственной метрологической службы, либо метрологического надзора, выполняемого метрологическими службами юридических лиц, проверяют</w:t>
      </w:r>
      <w:r>
        <w:rPr>
          <w:color w:val="000000"/>
          <w:sz w:val="20"/>
        </w:rPr>
        <w:t>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наличие документа, регламентирующего МВИ, с отметкой или свидетельством об аттестации в соответствии с 6.8;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наличие регистрационного кода МВИ по Федеральному реестру методик выполнения измерений, применяемых в сферах распространения государственного </w:t>
      </w:r>
      <w:r>
        <w:rPr>
          <w:color w:val="000000"/>
          <w:sz w:val="20"/>
        </w:rPr>
        <w:t xml:space="preserve">метрологического контроля и надзора, на документе, регламентирующем МВИ, применяемую в сферах распространения государственного метрологического контроля и надзора;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соответствие применяемых средств измерений и других технических средств, условий измерени</w:t>
      </w:r>
      <w:r>
        <w:rPr>
          <w:color w:val="000000"/>
          <w:sz w:val="20"/>
        </w:rPr>
        <w:t>й, порядка подготовки и выполнения измерений, обработки и оформления результатов измерений, указанным в документе, регламентирующем МВИ;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соблюдение требований к процедуре контроля погрешности результатов измерений по МВИ, если такая процедура регламентир</w:t>
      </w:r>
      <w:r>
        <w:rPr>
          <w:color w:val="000000"/>
          <w:sz w:val="20"/>
        </w:rPr>
        <w:t>ована;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соответствие квалификации операторов, выполняющих измерения, регламентированной в документе МВИ;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соблюдение требований по обеспечению безопасности труда и экологической безопасности при выполнении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1).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8.</w:t>
      </w:r>
      <w:r>
        <w:rPr>
          <w:color w:val="000000"/>
          <w:sz w:val="20"/>
        </w:rPr>
        <w:t>4 При осуществлении государственного метрологического надзора проверяют наличие перечней документов на МВИ, а также в период внедрения стандарта наличие планов (графиков) отмены и пересмотра документов на МВИ, не удовлетворяющих требованиям настоящего стан</w:t>
      </w:r>
      <w:r>
        <w:rPr>
          <w:color w:val="000000"/>
          <w:sz w:val="20"/>
        </w:rPr>
        <w:t>дарта, как это указано в приложении Д.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А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(справочное)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ТИПИЧНЫЕ СОСТАВЛЯЮЩИЕ ПОГРЕШНОСТИ ИЗМЕРЕНИЙ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 Методические составляющие погрешности измерений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А.1.1 Неадекватность контролируемому объекту модели, параметры которой принимаются в каче</w:t>
      </w:r>
      <w:r>
        <w:rPr>
          <w:color w:val="000000"/>
          <w:sz w:val="20"/>
        </w:rPr>
        <w:t>стве измеряемых величин.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А.1.2 Отклонения от принятых значений аргументов функции связывающей измеряемую величину с величиной на "входе" средства измерений (первичного измерительного преобразователя).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А.1.3 Отклонения от принятых значений разницы между зна</w:t>
      </w:r>
      <w:r>
        <w:rPr>
          <w:color w:val="000000"/>
          <w:sz w:val="20"/>
        </w:rPr>
        <w:t>чениями измеряемой величины на входе средства измерений и в точке отбора.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А.1.4 Погрешность из-за эффектов квантования.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А.1.5 Отличие алгоритма вычислений от функции, строго связывающей результаты наблюдений с измеряемой величиной.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А.1.6 Погрешности, возни</w:t>
      </w:r>
      <w:r>
        <w:rPr>
          <w:color w:val="000000"/>
          <w:sz w:val="20"/>
        </w:rPr>
        <w:t>кающие при отборе и приготовлении проб.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А.1.7 Погрешности, вызываемые мешающим влиянием факторов пробы (мешающие компоненты пробы, дисперсность, пористость и т.п.).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А.2 Инструментальные составляющие погрешности измерений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А.2.1 Основные погрешности и дополн</w:t>
      </w:r>
      <w:r>
        <w:rPr>
          <w:color w:val="000000"/>
          <w:sz w:val="20"/>
        </w:rPr>
        <w:t>ительные статические погрешности средств измерений, вызываемые медленно меняющимися внешними влияющими величинами.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А.2.2 Погрешности, вызываемые ограниченной разрешающей способностью средств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А.2.3 Динамические погрешности средств измерений (погр</w:t>
      </w:r>
      <w:r>
        <w:rPr>
          <w:color w:val="000000"/>
          <w:sz w:val="20"/>
        </w:rPr>
        <w:t>ешности, вызываемые инерционными свойствами средств измерений).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А.2.4 Погрешности, вызываемые взаимодействием средства измерений с объектом измерений и подключаемыми на его вход или выход средствами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А.2.5 Погрешности передачи измерительной инфор</w:t>
      </w:r>
      <w:r>
        <w:rPr>
          <w:color w:val="000000"/>
          <w:sz w:val="20"/>
        </w:rPr>
        <w:t xml:space="preserve">мации.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A.3 Погрешности, вносимые оператором (субъективные погрешности)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А.3.1 Погрешности считывания значений измеряемой величины со шкал и диаграмм.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А.3.2 Погрешности обработки диаграмм без применения технических средств (при усреднении, суммировании изм</w:t>
      </w:r>
      <w:r>
        <w:rPr>
          <w:color w:val="000000"/>
          <w:sz w:val="20"/>
        </w:rPr>
        <w:t>еренных значений и т.п.).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А.3.3 Погрешности, вызванные воздействием оператора на объект и средства измерений (искажения температурного поля, механические воздействия и т.п.).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А.4 Анализ составляющих погрешности измерений проводят по рекомендациям [2].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ПР</w:t>
      </w:r>
      <w:r>
        <w:rPr>
          <w:color w:val="000000"/>
          <w:sz w:val="20"/>
        </w:rPr>
        <w:t xml:space="preserve">ИЛОЖЕНИЕ Б 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(рекомендуемое)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ТИПИЧНЫЕ СПОСОБЫ ОЦЕНИВАНИЯ ХАРАКТЕРИСТИК ПОГРЕШНОСТИ ИЗМЕРЕНИЙ ПО МКХА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Б.1 Погрешность измерений по МКХА оценивают для всего диапазона определяемого компонента, для всех диапазонов сопутствующих компонентов и значений физиче</w:t>
      </w:r>
      <w:r>
        <w:rPr>
          <w:color w:val="000000"/>
          <w:sz w:val="20"/>
        </w:rPr>
        <w:t>ских свойств объекта (далее - влияющие факторы пробы), а также условий выполнения количественного химического анализа, указываемых в документе на МКХА.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Б.2 Погрешность измерений по МКХА может быть оценена расчетным способом по известным (оцененным) значени</w:t>
      </w:r>
      <w:r>
        <w:rPr>
          <w:color w:val="000000"/>
          <w:sz w:val="20"/>
        </w:rPr>
        <w:t>ям случайной и систематической составляющих погрешности.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Б.3 Систематическая составляющая погрешности измерений может быть оценена одним из следующих способов: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применением набора образцов с известными характеристиками и их погрешностями (далее - образцов</w:t>
      </w:r>
      <w:r>
        <w:rPr>
          <w:color w:val="000000"/>
          <w:sz w:val="20"/>
        </w:rPr>
        <w:t xml:space="preserve">), составляемого с учетом указанных в МКХА предельных значений </w:t>
      </w:r>
      <w:proofErr w:type="spellStart"/>
      <w:r>
        <w:rPr>
          <w:color w:val="000000"/>
          <w:sz w:val="20"/>
        </w:rPr>
        <w:t>содержаний</w:t>
      </w:r>
      <w:proofErr w:type="spellEnd"/>
      <w:r>
        <w:rPr>
          <w:color w:val="000000"/>
          <w:sz w:val="20"/>
        </w:rPr>
        <w:t xml:space="preserve"> определяемого компонента и влияющих факторов пробы;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применением метода варьирования навесок или разбавления проб в сочетании с методом одно- и многократных добавок определяемого и </w:t>
      </w:r>
      <w:r>
        <w:rPr>
          <w:color w:val="000000"/>
          <w:sz w:val="20"/>
        </w:rPr>
        <w:t>сопутствующих компонентов;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применением другой МКХА с известными (оцененными) характеристиками погрешности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суммированием численных значений составляющих систематической погрешности измерений расчетным способом.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Б.3.1 Применение набора образцо</w:t>
      </w:r>
      <w:r>
        <w:rPr>
          <w:color w:val="000000"/>
          <w:sz w:val="20"/>
        </w:rPr>
        <w:t>в позволяет оценивать вклад в систематическую составляющую погрешности измерений каждого влияющего фактора пробы и приписывать МКХА значения систематической составляющей погрешности измерений с учетом пределов допускаемых значений варьирования всех влияющи</w:t>
      </w:r>
      <w:r>
        <w:rPr>
          <w:color w:val="000000"/>
          <w:sz w:val="20"/>
        </w:rPr>
        <w:t>х факторов пробы. Общий химический состав набора образцов должен соответствовать области применения МКХА.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Содержание определяемого компонента и уровни влияющих факторов проб, охватываемые образцами набора, подбирают в соответствии с планом эксперимента (од</w:t>
      </w:r>
      <w:r>
        <w:rPr>
          <w:color w:val="000000"/>
          <w:sz w:val="20"/>
        </w:rPr>
        <w:t>нофакторного или многофакторного).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Б.3.2 Способ с применением метода варьирования навесок или разбавления пробы в сочетании с методом одно- и многократных добавок определяемого и сопутствующих компонентов позволяет оценивать вклады в систематическую состав</w:t>
      </w:r>
      <w:r>
        <w:rPr>
          <w:color w:val="000000"/>
          <w:sz w:val="20"/>
        </w:rPr>
        <w:t>ляющую погрешности измерений каждым сопутствующим компонентом пробы и приписывать МКХА значения систематической составляющей погрешности измерений с учетом всех регламентированных диапазонов варьирования сопутствующих компонентов пробы.</w:t>
      </w:r>
    </w:p>
    <w:p w:rsidR="00000000" w:rsidRDefault="00872D4D">
      <w:pPr>
        <w:ind w:firstLine="284"/>
        <w:jc w:val="both"/>
        <w:rPr>
          <w:b/>
          <w:bCs/>
          <w:i/>
          <w:iCs/>
          <w:color w:val="000000"/>
          <w:sz w:val="18"/>
        </w:rPr>
      </w:pPr>
      <w:r>
        <w:rPr>
          <w:b/>
          <w:bCs/>
          <w:i/>
          <w:iCs/>
          <w:color w:val="000000"/>
          <w:sz w:val="18"/>
        </w:rPr>
        <w:t>Примечания</w:t>
      </w: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1 Способ</w:t>
      </w:r>
      <w:r>
        <w:rPr>
          <w:color w:val="000000"/>
          <w:sz w:val="18"/>
        </w:rPr>
        <w:t xml:space="preserve"> обычно неприменим в случаях, когда пробы анализируют без предварительного растворения, </w:t>
      </w:r>
      <w:proofErr w:type="spellStart"/>
      <w:r>
        <w:rPr>
          <w:color w:val="000000"/>
          <w:sz w:val="18"/>
        </w:rPr>
        <w:t>сплавления</w:t>
      </w:r>
      <w:proofErr w:type="spellEnd"/>
      <w:r>
        <w:rPr>
          <w:color w:val="000000"/>
          <w:sz w:val="18"/>
        </w:rPr>
        <w:t xml:space="preserve"> или измельчения.</w:t>
      </w:r>
    </w:p>
    <w:p w:rsidR="00000000" w:rsidRDefault="00872D4D">
      <w:pPr>
        <w:ind w:firstLine="284"/>
        <w:jc w:val="both"/>
        <w:rPr>
          <w:color w:val="000000"/>
          <w:sz w:val="18"/>
        </w:rPr>
      </w:pPr>
      <w:r>
        <w:rPr>
          <w:color w:val="000000"/>
          <w:sz w:val="18"/>
        </w:rPr>
        <w:t>2 Использование способа с методом многократных добавок только определяемого компонента допустимо, если на стадии предварительных исследовани</w:t>
      </w:r>
      <w:r>
        <w:rPr>
          <w:color w:val="000000"/>
          <w:sz w:val="18"/>
        </w:rPr>
        <w:t>й или по априорным данным установлена незначительность вкладов в погрешность измерений влиянием сопутствующих компонентов.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Б.3.3 Метод сравнения с МКХА, характеризующейся известными (оцененными) характеристиками погрешности измерений (МКХА сравнения), при</w:t>
      </w:r>
      <w:r>
        <w:rPr>
          <w:color w:val="000000"/>
          <w:sz w:val="20"/>
        </w:rPr>
        <w:t>меняется при следующих условиях: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область применения МКХА сравнения совпадает или перекрывает область применения МКХА, погрешность которой оценивается;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погрешность измерений по МКХА сравнения не превышает погрешности, указанной в требованиях к исследуем</w:t>
      </w:r>
      <w:r>
        <w:rPr>
          <w:color w:val="000000"/>
          <w:sz w:val="20"/>
        </w:rPr>
        <w:t>ой МКХА;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систематическая составляющая погрешности измерений незначительна по сравнению со случайной составляющей.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Б.3.4 Расчетный способ может быть применен при наличии информации о составляющих систематической погрешности на каждой стадии процедуры пров</w:t>
      </w:r>
      <w:r>
        <w:rPr>
          <w:color w:val="000000"/>
          <w:sz w:val="20"/>
        </w:rPr>
        <w:t>едения анализа. При расчетном способе к факторам, вызывающим систематическую погрешность, относят и влияющие факторы методики, за исключением варьируемых при параллельных определениях.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Расчетный способ оценивания приводит, как правило, к завышенным оценкам</w:t>
      </w:r>
      <w:r>
        <w:rPr>
          <w:color w:val="000000"/>
          <w:sz w:val="20"/>
        </w:rPr>
        <w:t xml:space="preserve"> погрешности измерений по МКХА.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Б.4 Случайная составляющая погрешности МКХА может быть установлена одним из следующих способов: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на основе </w:t>
      </w:r>
      <w:proofErr w:type="spellStart"/>
      <w:r>
        <w:rPr>
          <w:color w:val="000000"/>
          <w:sz w:val="20"/>
        </w:rPr>
        <w:t>межлабораторного</w:t>
      </w:r>
      <w:proofErr w:type="spellEnd"/>
      <w:r>
        <w:rPr>
          <w:color w:val="000000"/>
          <w:sz w:val="20"/>
        </w:rPr>
        <w:t xml:space="preserve"> эксперимента, состоящего в проведении анализов одних и тех же проб или образцов, отвечающих области</w:t>
      </w:r>
      <w:r>
        <w:rPr>
          <w:color w:val="000000"/>
          <w:sz w:val="20"/>
        </w:rPr>
        <w:t xml:space="preserve"> применения МКХА, при случайных вариациях влияющих факторов методики в регламентированных пределах (результаты анализа получают в разное время, различными операторами с использованием различных партий реактивов, различных экземпляров средств измерений, мер</w:t>
      </w:r>
      <w:r>
        <w:rPr>
          <w:color w:val="000000"/>
          <w:sz w:val="20"/>
        </w:rPr>
        <w:t>ной посуды и образцов для градуировки и т.п.);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на основе </w:t>
      </w:r>
      <w:proofErr w:type="spellStart"/>
      <w:r>
        <w:rPr>
          <w:color w:val="000000"/>
          <w:sz w:val="20"/>
        </w:rPr>
        <w:t>внутрилабораторного</w:t>
      </w:r>
      <w:proofErr w:type="spellEnd"/>
      <w:r>
        <w:rPr>
          <w:color w:val="000000"/>
          <w:sz w:val="20"/>
        </w:rPr>
        <w:t xml:space="preserve"> эксперимента, состоящего в проведении анализов одних и тех же проб или образцов, отвечающих области применения МКХА, при фиксированных значениях учитываемых влияющих факторов ме</w:t>
      </w:r>
      <w:r>
        <w:rPr>
          <w:color w:val="000000"/>
          <w:sz w:val="20"/>
        </w:rPr>
        <w:t>тодики в регламентированных пределах.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Для МКХА, используемых на нескольких предприятиях, способ на основе </w:t>
      </w:r>
      <w:proofErr w:type="spellStart"/>
      <w:r>
        <w:rPr>
          <w:color w:val="000000"/>
          <w:sz w:val="20"/>
        </w:rPr>
        <w:t>межлабораторного</w:t>
      </w:r>
      <w:proofErr w:type="spellEnd"/>
      <w:r>
        <w:rPr>
          <w:color w:val="000000"/>
          <w:sz w:val="20"/>
        </w:rPr>
        <w:t xml:space="preserve"> эксперимента предпочтителен.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br w:type="page"/>
        <w:t>ПРИЛОЖЕНИЕ В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(рекомендуемое)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ПОСТРОЕНИЕ И ИЗЛОЖЕНИЕ ОТДЕЛЬНЫХ ДОКУМЕНТОВ ПО МВИ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 Наименование док</w:t>
      </w:r>
      <w:r>
        <w:rPr>
          <w:color w:val="000000"/>
          <w:sz w:val="20"/>
        </w:rPr>
        <w:t>умента на МВИ должно соответствовать требованиям ГОСТ Р 1.5. Допускается отражать в наименовании специфику измерений величины. Например: "ГОСУДАРСТВЕННАЯ СИСТЕМА ОБЕСПЕЧЕНИЯ ЕДИНСТВА ИЗМЕРЕНИЙ. МАССА ГРУЗОВ, ПЕРЕВОЗИМЫХ ПО ЖЕЛЕЗНОЙ ДОРОГЕ. Методика выполне</w:t>
      </w:r>
      <w:r>
        <w:rPr>
          <w:color w:val="000000"/>
          <w:sz w:val="20"/>
        </w:rPr>
        <w:t>ния измерений большегрузными платформенными весами".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 большом числе измеряемых величин применяют их обобщенное наименование, например: "ПАРАМЕТРЫ ЭЛЕКТРОМАГНИТНОГО ПОЛЯ В РАСКРЫВЕ ОСТРОНАПРАВЛЕННЫХ АНТЕНН".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В.2 Документ на МВИ должен содержать вводную ч</w:t>
      </w:r>
      <w:r>
        <w:rPr>
          <w:color w:val="000000"/>
          <w:sz w:val="20"/>
        </w:rPr>
        <w:t>асть и следующие разделы: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к погрешности измерений или приписанные характеристики погрешности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средства измерений, вспомогательные устройства, материалы, растворы;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метод (методы)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безопасности, охраны окружа</w:t>
      </w:r>
      <w:r>
        <w:rPr>
          <w:color w:val="000000"/>
          <w:sz w:val="20"/>
        </w:rPr>
        <w:t>ющей среды;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требования к квалификации операторов;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условия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подготовка к выполнению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выполнение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обработка (вычисление) результатов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контроль точности результатов измерений;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оформление результатов измере</w:t>
      </w:r>
      <w:r>
        <w:rPr>
          <w:color w:val="000000"/>
          <w:sz w:val="20"/>
        </w:rPr>
        <w:t>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Допускается исключать или объединять указанные разделы или изменять их наименования, а также включать дополнительные разделы с учетом специфики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В.3 Вводная часть устанавливает назначение и область применения документа на МВИ.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В.3.1 Вводную </w:t>
      </w:r>
      <w:r>
        <w:rPr>
          <w:color w:val="000000"/>
          <w:sz w:val="20"/>
        </w:rPr>
        <w:t>часть излагают в следующей редакции: "Настоящий документ (указывают конкретно вид документа на МВИ) устанавливает методику выполнения измерений (далее - наименование измеряемой величины, в необходимых случаях с указанием ее специфики и специфики измерений)</w:t>
      </w:r>
      <w:r>
        <w:rPr>
          <w:color w:val="000000"/>
          <w:sz w:val="20"/>
        </w:rPr>
        <w:t>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Для МКХА вводная часть может быть изложена, например, так: "Настоящий стандарт устанавливает экстракционно-фотометрическую методику количественного химического анализа проб окисей редкоземельных металлов для определения в них содержания кобальта при мас</w:t>
      </w:r>
      <w:r>
        <w:rPr>
          <w:color w:val="000000"/>
          <w:sz w:val="20"/>
        </w:rPr>
        <w:t>совой доле кобальта от 2·10</w:t>
      </w:r>
      <w:r>
        <w:rPr>
          <w:color w:val="000000"/>
          <w:sz w:val="20"/>
          <w:vertAlign w:val="superscript"/>
        </w:rPr>
        <w:sym w:font="Symbol" w:char="F02D"/>
      </w:r>
      <w:r>
        <w:rPr>
          <w:color w:val="000000"/>
          <w:sz w:val="20"/>
          <w:vertAlign w:val="superscript"/>
        </w:rPr>
        <w:t>6</w:t>
      </w:r>
      <w:r>
        <w:rPr>
          <w:color w:val="000000"/>
          <w:sz w:val="20"/>
        </w:rPr>
        <w:t xml:space="preserve"> до 2·10</w:t>
      </w:r>
      <w:r>
        <w:rPr>
          <w:color w:val="000000"/>
          <w:sz w:val="20"/>
          <w:vertAlign w:val="superscript"/>
        </w:rPr>
        <w:sym w:font="Symbol" w:char="F02D"/>
      </w:r>
      <w:r>
        <w:rPr>
          <w:color w:val="000000"/>
          <w:sz w:val="20"/>
          <w:vertAlign w:val="superscript"/>
        </w:rPr>
        <w:t>4</w:t>
      </w:r>
      <w:r>
        <w:rPr>
          <w:color w:val="000000"/>
          <w:position w:val="-4"/>
          <w:sz w:val="20"/>
        </w:rPr>
        <w:t xml:space="preserve"> </w:t>
      </w:r>
      <w:r>
        <w:rPr>
          <w:color w:val="000000"/>
          <w:sz w:val="20"/>
        </w:rPr>
        <w:t>%.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В.3.2 При ссылке на конкретную продукцию в вводной части указывают обозначение нормативного документа, распространяющегося на эту продукцию, например: "Настоящий документ (указывают конкретный вид документа на МВИ</w:t>
      </w:r>
      <w:r>
        <w:rPr>
          <w:color w:val="000000"/>
          <w:sz w:val="20"/>
        </w:rPr>
        <w:t xml:space="preserve">) устанавливает методики выполнения измерений при определении характеристик </w:t>
      </w:r>
      <w:proofErr w:type="spellStart"/>
      <w:r>
        <w:rPr>
          <w:color w:val="000000"/>
          <w:sz w:val="20"/>
        </w:rPr>
        <w:t>магнитомягких</w:t>
      </w:r>
      <w:proofErr w:type="spellEnd"/>
      <w:r>
        <w:rPr>
          <w:color w:val="000000"/>
          <w:sz w:val="20"/>
        </w:rPr>
        <w:t xml:space="preserve"> сплавов по ГОСТ 10160 в любой точке петли гистерезиса. К числу характеристик </w:t>
      </w:r>
      <w:proofErr w:type="spellStart"/>
      <w:r>
        <w:rPr>
          <w:color w:val="000000"/>
          <w:sz w:val="20"/>
        </w:rPr>
        <w:t>магнитомягких</w:t>
      </w:r>
      <w:proofErr w:type="spellEnd"/>
      <w:r>
        <w:rPr>
          <w:color w:val="000000"/>
          <w:sz w:val="20"/>
        </w:rPr>
        <w:t xml:space="preserve"> сплавов относят: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коэрцитивную силу по индукции;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коэффициент прямоугольн</w:t>
      </w:r>
      <w:r>
        <w:rPr>
          <w:color w:val="000000"/>
          <w:sz w:val="20"/>
        </w:rPr>
        <w:t>ости петли гистерезиса;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коэрцитивную силу по намагниченности;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- температурные коэффициенты вышеперечисленных характеристик".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В.4 Раздел "Требования к погрешности измерений" или "Характеристики погрешности измерений" содержит числовые значения требуемых и</w:t>
      </w:r>
      <w:r>
        <w:rPr>
          <w:color w:val="000000"/>
          <w:sz w:val="20"/>
        </w:rPr>
        <w:t>ли приписанных характеристик погрешности измерений или ссылку на документ, в котором они приводятся.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В.4.1 Первый пункт раздела излагают в редакции: "Пределы допускаемой относительной погрешности измерений по данной методике </w:t>
      </w:r>
      <w:r>
        <w:rPr>
          <w:color w:val="000000"/>
          <w:sz w:val="20"/>
        </w:rPr>
        <w:sym w:font="Symbol" w:char="F0B1"/>
      </w:r>
      <w:r>
        <w:rPr>
          <w:color w:val="000000"/>
          <w:sz w:val="20"/>
        </w:rPr>
        <w:t>1,5 %" или "Погрешность измере</w:t>
      </w:r>
      <w:r>
        <w:rPr>
          <w:color w:val="000000"/>
          <w:sz w:val="20"/>
        </w:rPr>
        <w:t>ний должна соответствовать требованиям, указанным в ......." (ссылка на нормативный документ).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При указании приписанных характеристик погрешности измерений вместо "Пределы допускаемой погрешности ..." излагают "Пределы погрешности ....", вместо "Погрешност</w:t>
      </w:r>
      <w:r>
        <w:rPr>
          <w:color w:val="000000"/>
          <w:sz w:val="20"/>
        </w:rPr>
        <w:t>ь измерений должна соответствовать требованиям, указанным в...." излагают "Погрешность измерений соответствует характеристикам, приведенным в ....".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предполагается существенная случайная составляющая погрешности измерений, то вместо "пределов" указыва</w:t>
      </w:r>
      <w:r>
        <w:rPr>
          <w:color w:val="000000"/>
          <w:sz w:val="20"/>
        </w:rPr>
        <w:t>ются "границы", которые сопровождаются значением вероятности (например, Р=0,95).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Требования к погрешности измерений и приписанные характеристики погрешности измерений могут также быть выражены другими способами, указанными в [1].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В.4.2 Требования к погрешн</w:t>
      </w:r>
      <w:r>
        <w:rPr>
          <w:color w:val="000000"/>
          <w:sz w:val="20"/>
        </w:rPr>
        <w:t xml:space="preserve">ости измерений (приписанные характеристики) одной и той же величины могут быть различными для разных значений этой величины, разной продукции, разных условий измерений и использования результатов измерений. В этом случае, а также для нескольких измеряемых </w:t>
      </w:r>
      <w:r>
        <w:rPr>
          <w:color w:val="000000"/>
          <w:sz w:val="20"/>
        </w:rPr>
        <w:t>величин требования к погрешности измерений (приписанные характеристики) приводят в форме таблиц, графиков или уравнений.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В.5 Раздел "Средства измерений, вспомогательные устройства, материалы, растворы" содержит перечень средств измерений и других техническ</w:t>
      </w:r>
      <w:r>
        <w:rPr>
          <w:color w:val="000000"/>
          <w:sz w:val="20"/>
        </w:rPr>
        <w:t>их средств, применяемых при выполнении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перечне этих средств наряду с наименованием указывают обозначения государственных стандартов (стандартов других категорий) или технических условий, обозначения типов (моделей) средств измерений, их метрол</w:t>
      </w:r>
      <w:r>
        <w:rPr>
          <w:color w:val="000000"/>
          <w:sz w:val="20"/>
        </w:rPr>
        <w:t>огические характеристики (класс точности, пределы допускаемых погрешностей, пределы измерений и др.). При большом объеме метрологических характеристик они могут приводиться в приложении.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В.5.1 В приложении могут приводиться чертежи, технические характерист</w:t>
      </w:r>
      <w:r>
        <w:rPr>
          <w:color w:val="000000"/>
          <w:sz w:val="20"/>
        </w:rPr>
        <w:t>ики и описания средств измерений и других технических средств разового изготовления.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В.5.2 Первый пункт раздела излагают следующим образом: "При выполнении измерений применяют следующие средства измерений и другие технические средства: (далее - перечень)" </w:t>
      </w:r>
      <w:r>
        <w:rPr>
          <w:color w:val="000000"/>
          <w:sz w:val="20"/>
        </w:rPr>
        <w:t xml:space="preserve">или "При выполнении измерений применяют средства измерений и другие технические средства, приведенные в таблице 1.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Таблица 1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4"/>
        <w:gridCol w:w="3139"/>
        <w:gridCol w:w="26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72D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Порядковый номер и наименование средства измерений, технического средства</w:t>
            </w: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72D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Обозначение стандарта, ТУ и типа средства измерений л</w:t>
            </w:r>
            <w:r>
              <w:rPr>
                <w:color w:val="000000"/>
                <w:sz w:val="20"/>
              </w:rPr>
              <w:t xml:space="preserve">ибо его метрологические характеристики, или ссылка на чертеж или приложение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72D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измеряемой величины </w:t>
            </w:r>
          </w:p>
        </w:tc>
      </w:tr>
    </w:tbl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В.6 Раздел "Метод измерений" содержит описание приемов сравнения измеряемой величины с единицей в соответствии с принципом, положенным в основу</w:t>
      </w:r>
      <w:r>
        <w:rPr>
          <w:color w:val="000000"/>
          <w:sz w:val="20"/>
        </w:rPr>
        <w:t xml:space="preserve"> метода.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Если для измерений одной величины применяют несколько методов или документ устанавливает МВИ двух и более величин, то описание каждого метода выделяют в отдельный подраздел.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В.6.1 Первый пункт раздела (подраздела) излагают следующим образом: "Изме</w:t>
      </w:r>
      <w:r>
        <w:rPr>
          <w:color w:val="000000"/>
          <w:sz w:val="20"/>
        </w:rPr>
        <w:t>рения (далее - наименование измеряемой величины) выполняют методом (далее следует описание физического принципа метода)".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В.7 Раздел "Требования безопасности, охраны окружающей среды" содержит требования, выполнение которых обеспечивает при выполнении изме</w:t>
      </w:r>
      <w:r>
        <w:rPr>
          <w:color w:val="000000"/>
          <w:sz w:val="20"/>
        </w:rPr>
        <w:t>рений безопасность труда, нормы производственной санитарии и охрану окружающей среды.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В.7.1 При наличии нормативных документов, регламентирующих требования безопасности, производственной санитарии и охраны окружающей среды, в разделе приводят ссылку на эти</w:t>
      </w:r>
      <w:r>
        <w:rPr>
          <w:color w:val="000000"/>
          <w:sz w:val="20"/>
        </w:rPr>
        <w:t xml:space="preserve"> документы.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В.7.2 Первый пункт раздела излагают следующим образом: "При выполнении измерений (далее - наименование измеряемой величины) соблюдают следующие требования: (далее перечисляют требования безопасности, производственной санитарии, охраны окружающе</w:t>
      </w:r>
      <w:r>
        <w:rPr>
          <w:color w:val="000000"/>
          <w:sz w:val="20"/>
        </w:rPr>
        <w:t>й среды)".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В.8 Раздел "Требования к квалификации операторов" содержит сведения об уровне квалификации (профессии, образовании, практическом опыте и др.) лиц, допускаемых к выполнению измерений. Этот раздел включают в документ на МВИ при использовании сложн</w:t>
      </w:r>
      <w:r>
        <w:rPr>
          <w:color w:val="000000"/>
          <w:sz w:val="20"/>
        </w:rPr>
        <w:t>ых неавтоматизированных методов измерений и процедур обработки их результатов.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В.8.1 Первый пункт раздела излагают следующим образом: "К выполнению измерений и (или) обработке их результатов допускают лиц (далее - сведения об уровне квалификации)".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В.9 Раз</w:t>
      </w:r>
      <w:r>
        <w:rPr>
          <w:color w:val="000000"/>
          <w:sz w:val="20"/>
        </w:rPr>
        <w:t>дел "Условия измерений" содержит перечень влияющих величин, их номинальных значений и (или) границ диапазонов возможных значений, а также другие характеристики влияющих величин, требования к объекту измерений. К числу влияющих величин относят параметры сре</w:t>
      </w:r>
      <w:r>
        <w:rPr>
          <w:color w:val="000000"/>
          <w:sz w:val="20"/>
        </w:rPr>
        <w:t xml:space="preserve">д (образцов), напряжение и частоту тока питания, внутренние </w:t>
      </w:r>
      <w:proofErr w:type="spellStart"/>
      <w:r>
        <w:rPr>
          <w:color w:val="000000"/>
          <w:sz w:val="20"/>
        </w:rPr>
        <w:t>импедансы</w:t>
      </w:r>
      <w:proofErr w:type="spellEnd"/>
      <w:r>
        <w:rPr>
          <w:color w:val="000000"/>
          <w:sz w:val="20"/>
        </w:rPr>
        <w:t xml:space="preserve"> объектов измерений и другие характеристики.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Допускается перечни влияющих величин приводить в виде таблицы.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В.9.1 Первый пункт раздела излагают следующим образом: "При выполнении измерени</w:t>
      </w:r>
      <w:r>
        <w:rPr>
          <w:color w:val="000000"/>
          <w:sz w:val="20"/>
        </w:rPr>
        <w:t xml:space="preserve">й соблюдают следующие условия: (далее - перечень)" или "При выполнении измерений соблюдают условия, приведенные в таблице 2.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Таблица 2 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9"/>
        <w:gridCol w:w="2439"/>
        <w:gridCol w:w="1876"/>
        <w:gridCol w:w="19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72D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измеряемой величины 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72D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Наименование влияющей величины 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72D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Номинальное значение </w:t>
            </w:r>
          </w:p>
        </w:tc>
        <w:tc>
          <w:tcPr>
            <w:tcW w:w="1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872D4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Предельные отклонения</w:t>
            </w:r>
          </w:p>
        </w:tc>
      </w:tr>
    </w:tbl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В.10 </w:t>
      </w:r>
      <w:r>
        <w:rPr>
          <w:color w:val="000000"/>
          <w:sz w:val="20"/>
        </w:rPr>
        <w:t>Раздел "Подготовка к выполнению измерений" содержит описания подготовительных работ, которые проводят перед выполнением непосредственно измерений. К этим работам относят предварительное определение значений влияющих величин, сборку схем (для этого в раздел</w:t>
      </w:r>
      <w:r>
        <w:rPr>
          <w:color w:val="000000"/>
          <w:sz w:val="20"/>
        </w:rPr>
        <w:t>е или приложении приводят схемы), подготовку и проверку режимов работы средств измерений и других технических средств ( установка нуля, выдержка во включенном состоянии, тестирование и т.п.), подготовку проб к измерениям.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В.10.1 Если при выполнении количес</w:t>
      </w:r>
      <w:r>
        <w:rPr>
          <w:color w:val="000000"/>
          <w:sz w:val="20"/>
        </w:rPr>
        <w:t xml:space="preserve">твенного химического анализа предусматривается установление </w:t>
      </w:r>
      <w:proofErr w:type="spellStart"/>
      <w:r>
        <w:rPr>
          <w:color w:val="000000"/>
          <w:sz w:val="20"/>
        </w:rPr>
        <w:t>градуировочной</w:t>
      </w:r>
      <w:proofErr w:type="spellEnd"/>
      <w:r>
        <w:rPr>
          <w:color w:val="000000"/>
          <w:sz w:val="20"/>
        </w:rPr>
        <w:t xml:space="preserve"> характеристики, то в разделе приводят способы ее установления и контроля, а также порядок применения образцов для градуировки, приготовления образцов в виде смесей.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В.10.2 Если поря</w:t>
      </w:r>
      <w:r>
        <w:rPr>
          <w:color w:val="000000"/>
          <w:sz w:val="20"/>
        </w:rPr>
        <w:t>док подготовительных работ установлен в документах на средства измерений и другие технические средства, то в разделе приводят ссылки на эти документы.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В.10.3 Первый пункт раздела излагают следующим образом: "При подготовке к выполнению измерений проводят с</w:t>
      </w:r>
      <w:r>
        <w:rPr>
          <w:color w:val="000000"/>
          <w:sz w:val="20"/>
        </w:rPr>
        <w:t>ледующие работы: (далее - перечень и описания подготовительных работ)".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В.11 Раздел "Выполнение измерений" содержит перечень, объем, последовательность операций, периодичность и число измерений, описания операций, требования к представлению промежуточных и</w:t>
      </w:r>
      <w:r>
        <w:rPr>
          <w:color w:val="000000"/>
          <w:sz w:val="20"/>
        </w:rPr>
        <w:t xml:space="preserve"> конечных результатов (число значащих цифр и др.).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Для МКХА в разделе приводят также требования к массе и числу навесок пробы, а при необходимости указания о проведении "контрольного опыта" и описание операции по устранению влияния мешающих компонентов про</w:t>
      </w:r>
      <w:r>
        <w:rPr>
          <w:color w:val="000000"/>
          <w:sz w:val="20"/>
        </w:rPr>
        <w:t>бы.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В.11.1 Если порядок выполнения операций установлен в документах на применяемые средства измерений и другие технические средства, то в разделе приводят ссылки на эти документы.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В.11.2 Если для измерений одной величины применяют несколько методов или док</w:t>
      </w:r>
      <w:r>
        <w:rPr>
          <w:color w:val="000000"/>
          <w:sz w:val="20"/>
        </w:rPr>
        <w:t>умент устанавливает МВИ двух и более величин, то описание каждой операции выделяют в отдельный подраздел.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В.11.3 В разделе (подразделе) указывают требования о необходимости регистрации результатов промежуточных измерений и значений влияющих величин. При не</w:t>
      </w:r>
      <w:r>
        <w:rPr>
          <w:color w:val="000000"/>
          <w:sz w:val="20"/>
        </w:rPr>
        <w:t>обходимости указывают формы регистрации промежуточных результатов измерений и значений влияющих величин.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В.11.4 Первый пункт раздела излагают следующим образом: "При выполнении измерений (далее - наименование измеряемой величины) выполняют следующие операц</w:t>
      </w:r>
      <w:r>
        <w:rPr>
          <w:color w:val="000000"/>
          <w:sz w:val="20"/>
        </w:rPr>
        <w:t>ии: (далее - описания операций)".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В.12 Раздел "Обработка (вычисление) результатов измерений" содержит описания способов обработки и получения результатов измерений. Если способы обработки результатов измерений установлены в других документах, в разделе при</w:t>
      </w:r>
      <w:r>
        <w:rPr>
          <w:color w:val="000000"/>
          <w:sz w:val="20"/>
        </w:rPr>
        <w:t>водят ссылки на эти документы, например: "Обработка результатов измерений (далее наименование измеряемой величины) - по ГОСТ 8.207".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В.12.1 Если для измерений одной величины применяют несколько методов или документ устанавливает МВИ двух и более величин, т</w:t>
      </w:r>
      <w:r>
        <w:rPr>
          <w:color w:val="000000"/>
          <w:sz w:val="20"/>
        </w:rPr>
        <w:t>о описание каждого способа обработки выделяют в отдельный подраздел.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В.12.2 В разделе при необходимости приводят данные, требуемые для получения результатов измерений (константы, таблицы, графики, уравнения и т.п.). При большом объеме данных их указывают в</w:t>
      </w:r>
      <w:r>
        <w:rPr>
          <w:color w:val="000000"/>
          <w:sz w:val="20"/>
        </w:rPr>
        <w:t xml:space="preserve"> приложении.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В.12.3 В разделе указывают требования о необходимости регистрации обработки результатов промежуточных измерений и при необходимости указывают форму такой регистрации (на магнитной ленте, распечатке принтера и т.п.).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В.12.4 Первый пункт раздела</w:t>
      </w:r>
      <w:r>
        <w:rPr>
          <w:color w:val="000000"/>
          <w:sz w:val="20"/>
        </w:rPr>
        <w:t xml:space="preserve"> излагают следующим образом: "Обработку результатов измерений (далее - наименование измеряемой величины) выполняют способом: (далее - описание способа)".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В.13 Раздел "Контроль точности результатов измерений" содержит указания о нормативах, методах, средств</w:t>
      </w:r>
      <w:r>
        <w:rPr>
          <w:color w:val="000000"/>
          <w:sz w:val="20"/>
        </w:rPr>
        <w:t>ах и плане проведения первичного (оперативного) и периодического (статистического) контроля погрешности результатов измерений, выполняемых по данной МВИ.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В.14 Раздел "Оформление результатов измерений" содержит требования к форме, в которой приводят получен</w:t>
      </w:r>
      <w:r>
        <w:rPr>
          <w:color w:val="000000"/>
          <w:sz w:val="20"/>
        </w:rPr>
        <w:t>ные результаты измерений. В разделе указывают вид носителя полученной измерительной информации (документ, магнитная лента, лента самопишущего прибора и т.п.). При необходимости приводят сведения о применяемых средствах измерений и других технических средст</w:t>
      </w:r>
      <w:r>
        <w:rPr>
          <w:color w:val="000000"/>
          <w:sz w:val="20"/>
        </w:rPr>
        <w:t>вах, дате и времени получения результата измерений.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В.14.1 Документ или запись удостоверяет лицо, проводившее измерения, а при необходимости - руководитель организации (предприятия), подпись которого заверяют печатью организации (предприятия).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В.14.2 Первы</w:t>
      </w:r>
      <w:r>
        <w:rPr>
          <w:color w:val="000000"/>
          <w:sz w:val="20"/>
        </w:rPr>
        <w:t>й пункт раздела излагают следующим образом: "Результаты измерений оформляют протоколом, форма которого приведена в приложении (номер приложения)", или "Результаты измерений оформляют записью в журнале по указанной ниже форме (далее - таблица, график или др</w:t>
      </w:r>
      <w:r>
        <w:rPr>
          <w:color w:val="000000"/>
          <w:sz w:val="20"/>
        </w:rPr>
        <w:t>угая форма представления результатов измерений)", или "Результаты измерений хранят (далее - указание о способах хранения на машинных носителях)".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Г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(рекомендуемое)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ФОРМА СВИДЕТЕЛЬСТВА ОБ АТТЕСТАЦИИ МВИ </w:t>
      </w:r>
    </w:p>
    <w:p w:rsidR="00000000" w:rsidRDefault="00872D4D">
      <w:pPr>
        <w:ind w:firstLine="284"/>
        <w:jc w:val="center"/>
        <w:rPr>
          <w:color w:val="000000"/>
          <w:sz w:val="20"/>
        </w:rPr>
      </w:pPr>
    </w:p>
    <w:p w:rsidR="00000000" w:rsidRDefault="00872D4D">
      <w:pPr>
        <w:ind w:firstLine="284"/>
        <w:jc w:val="center"/>
        <w:rPr>
          <w:color w:val="000000"/>
          <w:sz w:val="20"/>
        </w:rPr>
      </w:pPr>
      <w:r>
        <w:rPr>
          <w:color w:val="000000"/>
          <w:sz w:val="20"/>
        </w:rPr>
        <w:t>______________________________________</w:t>
      </w:r>
      <w:r>
        <w:rPr>
          <w:color w:val="000000"/>
          <w:sz w:val="20"/>
        </w:rPr>
        <w:t>_________________________________________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>наименование организации (предприятия), проводившей аттестацию МВИ</w:t>
      </w:r>
    </w:p>
    <w:p w:rsidR="00000000" w:rsidRDefault="00872D4D">
      <w:pPr>
        <w:ind w:firstLine="284"/>
        <w:jc w:val="center"/>
        <w:rPr>
          <w:color w:val="000000"/>
          <w:sz w:val="20"/>
        </w:rPr>
      </w:pPr>
    </w:p>
    <w:p w:rsidR="00000000" w:rsidRDefault="00872D4D">
      <w:pPr>
        <w:ind w:firstLine="284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Свидетельство об аттестации МВИ №__________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Методика выполнения измерений__________________________________________________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</w:t>
      </w:r>
      <w:r>
        <w:rPr>
          <w:color w:val="000000"/>
          <w:sz w:val="18"/>
        </w:rPr>
        <w:t xml:space="preserve">                         наименование измеряемой величины;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 , разработанная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>при необходимости указывают объект и метод измерений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</w:t>
      </w:r>
      <w:r>
        <w:rPr>
          <w:color w:val="000000"/>
          <w:sz w:val="20"/>
        </w:rPr>
        <w:t>_________________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>наименование организации (предприятия), разработавшей МВИ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и регламентированная в __________________________________________________________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обозначение и наименование документа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аттестована в соответствии с ГОСТ Р</w:t>
      </w:r>
      <w:r>
        <w:rPr>
          <w:color w:val="000000"/>
          <w:sz w:val="20"/>
        </w:rPr>
        <w:t xml:space="preserve"> 8.563 (ГОСТ 8.010).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Аттестация осуществлена по результатам ___________________________________________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_______________________________________________________________________________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>вид работ: метрологическая экспертиза материалов по разработке МВИ, теор</w:t>
      </w:r>
      <w:r>
        <w:rPr>
          <w:color w:val="000000"/>
          <w:sz w:val="18"/>
        </w:rPr>
        <w:t>етическое или экспериментальное исследование МВИ, другие виды работ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В результате аттестации МВИ установлено, что МВИ соответствует предъявляемым к ней метрологическим требованиям и обладает следующими основными метрологическими характеристиками: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__________</w:t>
      </w:r>
      <w:r>
        <w:rPr>
          <w:color w:val="000000"/>
          <w:sz w:val="20"/>
        </w:rPr>
        <w:t>_____________________________________________________________________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диапазон измерений, характеристики погрешности измерений </w:t>
      </w:r>
      <w:r>
        <w:rPr>
          <w:color w:val="000000"/>
          <w:sz w:val="18"/>
          <w:szCs w:val="21"/>
        </w:rPr>
        <w:t>(неопределенность измерений) и (или) характеристик составляющих погрешности (при необходимости — норматива контроля)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Руководитель</w:t>
      </w:r>
      <w:r>
        <w:rPr>
          <w:color w:val="000000"/>
          <w:sz w:val="20"/>
        </w:rPr>
        <w:t xml:space="preserve"> организации (предприятия) __________________  ____________________</w:t>
      </w:r>
    </w:p>
    <w:p w:rsidR="00000000" w:rsidRDefault="00872D4D">
      <w:pPr>
        <w:ind w:firstLine="284"/>
        <w:jc w:val="center"/>
        <w:rPr>
          <w:color w:val="000000"/>
          <w:sz w:val="18"/>
        </w:rPr>
      </w:pPr>
      <w:r>
        <w:rPr>
          <w:color w:val="000000"/>
          <w:sz w:val="18"/>
        </w:rPr>
        <w:t xml:space="preserve">                                                                             (личная подпись)     (расшифровка подписи)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  <w:r>
        <w:rPr>
          <w:color w:val="000000"/>
          <w:sz w:val="20"/>
        </w:rPr>
        <w:t>дата выдачи                             печать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(Измененная редакци</w:t>
      </w:r>
      <w:r>
        <w:rPr>
          <w:b/>
          <w:bCs/>
          <w:color w:val="000000"/>
          <w:sz w:val="20"/>
        </w:rPr>
        <w:t xml:space="preserve">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br w:type="page"/>
        <w:t xml:space="preserve">ПРИЛОЖЕНИЕ Д 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(обязательное)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Д.1 Действующие до 1 июля 1997 г. документы на МВИ, на которые распространяется настоящий стандарт, остаются в силе вплоть до их пересмотра, но не позднее, чем до 1 июля 2004 г.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Д.2 В планы (графики) пересмотра и</w:t>
      </w:r>
      <w:r>
        <w:rPr>
          <w:color w:val="000000"/>
          <w:sz w:val="20"/>
          <w:szCs w:val="21"/>
        </w:rPr>
        <w:t>ли отмены, аттестации и стандартизации МВИ в первую очередь включаются документы на МВИ, предназначенные для широкого применения или МВИ ограниченного применения для выполнения наиболее ответственных измерений.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В планы (графики) целесообразно также включат</w:t>
      </w:r>
      <w:r>
        <w:rPr>
          <w:color w:val="000000"/>
          <w:sz w:val="20"/>
          <w:szCs w:val="21"/>
        </w:rPr>
        <w:t>ь подготовку специалистов предприятий и организаций для проведения работ по метрологической аттестации МВИ, а также мероприятия для осуществления аккредитации метрологических служб на право проведения аттестации МВИ и метрологической экспертизы документов»</w:t>
      </w:r>
      <w:r>
        <w:rPr>
          <w:color w:val="000000"/>
          <w:sz w:val="20"/>
          <w:szCs w:val="21"/>
        </w:rPr>
        <w:t>.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(Измененная редакция, </w:t>
      </w:r>
      <w:proofErr w:type="spellStart"/>
      <w:r>
        <w:rPr>
          <w:b/>
          <w:bCs/>
          <w:color w:val="000000"/>
          <w:sz w:val="20"/>
        </w:rPr>
        <w:t>Изм</w:t>
      </w:r>
      <w:proofErr w:type="spellEnd"/>
      <w:r>
        <w:rPr>
          <w:b/>
          <w:bCs/>
          <w:color w:val="000000"/>
          <w:sz w:val="20"/>
        </w:rPr>
        <w:t>. № 2)</w:t>
      </w: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both"/>
        <w:rPr>
          <w:color w:val="000000"/>
          <w:sz w:val="20"/>
        </w:rPr>
      </w:pP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Е</w:t>
      </w:r>
    </w:p>
    <w:p w:rsidR="00000000" w:rsidRDefault="00872D4D">
      <w:pPr>
        <w:ind w:firstLine="284"/>
        <w:jc w:val="right"/>
        <w:rPr>
          <w:color w:val="000000"/>
          <w:sz w:val="20"/>
        </w:rPr>
      </w:pPr>
      <w:r>
        <w:rPr>
          <w:color w:val="000000"/>
          <w:sz w:val="20"/>
        </w:rPr>
        <w:t>(справочное)</w:t>
      </w:r>
    </w:p>
    <w:p w:rsidR="00000000" w:rsidRDefault="00872D4D">
      <w:pPr>
        <w:pStyle w:val="Heading"/>
        <w:ind w:firstLine="284"/>
        <w:jc w:val="center"/>
        <w:rPr>
          <w:rFonts w:ascii="Times New Roman" w:hAnsi="Times New Roman" w:cs="Times New Roman"/>
          <w:color w:val="000000"/>
          <w:sz w:val="20"/>
        </w:rPr>
      </w:pPr>
    </w:p>
    <w:p w:rsidR="00000000" w:rsidRDefault="00872D4D">
      <w:pPr>
        <w:shd w:val="clear" w:color="auto" w:fill="FFFFFF"/>
        <w:ind w:firstLine="284"/>
        <w:jc w:val="center"/>
        <w:rPr>
          <w:b/>
          <w:bCs/>
          <w:color w:val="000000"/>
          <w:sz w:val="20"/>
        </w:rPr>
      </w:pPr>
      <w:r>
        <w:rPr>
          <w:b/>
          <w:bCs/>
          <w:color w:val="000000"/>
          <w:sz w:val="20"/>
        </w:rPr>
        <w:t>Библиография</w:t>
      </w:r>
    </w:p>
    <w:p w:rsidR="00000000" w:rsidRDefault="00872D4D">
      <w:pPr>
        <w:shd w:val="clear" w:color="auto" w:fill="FFFFFF"/>
        <w:ind w:firstLine="284"/>
        <w:jc w:val="center"/>
        <w:rPr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[1] МИ 1317—86 Государственная система обеспечения единства измерений. Результаты измерений и характеристики погрешности измерений. Формы представления. Способы использования при</w:t>
      </w:r>
      <w:r>
        <w:rPr>
          <w:color w:val="000000"/>
          <w:sz w:val="20"/>
          <w:szCs w:val="21"/>
        </w:rPr>
        <w:t xml:space="preserve"> испытаниях образцов продукции и контроле их параметров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[2] РМГ 29—99 Рекомендации по межгосударственной стандартизации. Государственная система обеспечения единства измерений. Метрология. Основные термины и определения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  <w:lang w:val="en-US"/>
        </w:rPr>
        <w:t>[3] ISO 3534—1:1993 Statistics-Vocab</w:t>
      </w:r>
      <w:r>
        <w:rPr>
          <w:color w:val="000000"/>
          <w:sz w:val="20"/>
          <w:szCs w:val="21"/>
          <w:lang w:val="en-US"/>
        </w:rPr>
        <w:t>ulary and symbols - Part 1: Statistical methods. Terms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  <w:lang w:val="en-US"/>
        </w:rPr>
        <w:t>and</w:t>
      </w:r>
      <w:r>
        <w:rPr>
          <w:color w:val="000000"/>
          <w:sz w:val="20"/>
          <w:szCs w:val="21"/>
        </w:rPr>
        <w:t xml:space="preserve"> </w:t>
      </w:r>
      <w:r>
        <w:rPr>
          <w:color w:val="000000"/>
          <w:sz w:val="20"/>
          <w:szCs w:val="21"/>
          <w:lang w:val="en-US"/>
        </w:rPr>
        <w:t>definitions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[4] Международный словарь терминов в метрологии </w:t>
      </w:r>
      <w:r>
        <w:rPr>
          <w:color w:val="000000"/>
          <w:sz w:val="20"/>
          <w:szCs w:val="21"/>
          <w:lang w:val="en-US"/>
        </w:rPr>
        <w:t>VIM</w:t>
      </w:r>
      <w:r>
        <w:rPr>
          <w:color w:val="000000"/>
          <w:sz w:val="20"/>
          <w:szCs w:val="21"/>
        </w:rPr>
        <w:t xml:space="preserve"> (</w:t>
      </w:r>
      <w:proofErr w:type="spellStart"/>
      <w:r>
        <w:rPr>
          <w:color w:val="000000"/>
          <w:sz w:val="20"/>
          <w:szCs w:val="21"/>
        </w:rPr>
        <w:t>русско-англо-французско-немецко-испанский</w:t>
      </w:r>
      <w:proofErr w:type="spellEnd"/>
      <w:r>
        <w:rPr>
          <w:color w:val="000000"/>
          <w:sz w:val="20"/>
          <w:szCs w:val="21"/>
        </w:rPr>
        <w:t xml:space="preserve"> словарь основных и общих терминов в метрологии, ИПК Издательство стандартов, 1998)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[5] МИ </w:t>
      </w:r>
      <w:r>
        <w:rPr>
          <w:color w:val="000000"/>
          <w:sz w:val="20"/>
          <w:szCs w:val="21"/>
        </w:rPr>
        <w:t>2552—99 Рекомендация. Государственная система обеспечения единства измерений. Применение «Руководства по выражению неопределенности измерений»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[6] Руководство ЕВРАХИМ/СИТАК «Количественное описание неопределенности в аналитических измерениях» (2-е издание,</w:t>
      </w:r>
      <w:r>
        <w:rPr>
          <w:color w:val="000000"/>
          <w:sz w:val="20"/>
          <w:szCs w:val="21"/>
        </w:rPr>
        <w:t xml:space="preserve"> 2000) — пер. с </w:t>
      </w:r>
      <w:proofErr w:type="spellStart"/>
      <w:r>
        <w:rPr>
          <w:color w:val="000000"/>
          <w:sz w:val="20"/>
          <w:szCs w:val="21"/>
        </w:rPr>
        <w:t>англ</w:t>
      </w:r>
      <w:proofErr w:type="spellEnd"/>
      <w:r>
        <w:rPr>
          <w:color w:val="000000"/>
          <w:sz w:val="20"/>
          <w:szCs w:val="21"/>
        </w:rPr>
        <w:t xml:space="preserve">. — </w:t>
      </w:r>
      <w:proofErr w:type="spellStart"/>
      <w:r>
        <w:rPr>
          <w:color w:val="000000"/>
          <w:sz w:val="20"/>
          <w:szCs w:val="21"/>
        </w:rPr>
        <w:t>С.-Петербург</w:t>
      </w:r>
      <w:proofErr w:type="spellEnd"/>
      <w:r>
        <w:rPr>
          <w:color w:val="000000"/>
          <w:sz w:val="20"/>
          <w:szCs w:val="21"/>
        </w:rPr>
        <w:t>: ВНИИМ им. Д.И. Менделеева, 2002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[7] МИ 1967—89 Государственная система обеспечения единства измерений. Выбор методов и средств измерений при разработке методик выполнения измерений. Общие положения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[8] ПР 50.2.009—94 П</w:t>
      </w:r>
      <w:r>
        <w:rPr>
          <w:color w:val="000000"/>
          <w:sz w:val="20"/>
          <w:szCs w:val="21"/>
        </w:rPr>
        <w:t>равила по метрологии. Государственная система обеспечения единства измерений. Порядок проведения испытаний и утверждения типа средств измерений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[9] МИ 2334—2002 Рекомендация. Государственная система обеспечения единства измерений. Смеси аттестованные. Общи</w:t>
      </w:r>
      <w:r>
        <w:rPr>
          <w:color w:val="000000"/>
          <w:sz w:val="20"/>
          <w:szCs w:val="21"/>
        </w:rPr>
        <w:t>е требования к разработке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[10] РД 50—453—84 Методические указания. Характеристики погрешности средств измерений в реальных условиях эксплуатации. Методы расчета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[11] МИ 2232—2000 Государственная система обеспечения единства измерений Обеспечение эффективно</w:t>
      </w:r>
      <w:r>
        <w:rPr>
          <w:color w:val="000000"/>
          <w:sz w:val="20"/>
          <w:szCs w:val="21"/>
        </w:rPr>
        <w:t>сти измерений при управлении технологическими процессами. Оценивание погрешности измерений при ограниченной исходной информации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[12] МИ 2267—2000 Методические указания. Государственная система обеспечения единства измерений. Обеспечение эффективности измер</w:t>
      </w:r>
      <w:r>
        <w:rPr>
          <w:color w:val="000000"/>
          <w:sz w:val="20"/>
          <w:szCs w:val="21"/>
        </w:rPr>
        <w:t>ений при управлении технологическими процессами. Метрологическая экспертиза технической документации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[13] МИ 2608—2000 Рекомендация. Государственная система обеспечения единства измерений. Содержание и оформление технической документации на отраслевые стан</w:t>
      </w:r>
      <w:r>
        <w:rPr>
          <w:color w:val="000000"/>
          <w:sz w:val="20"/>
          <w:szCs w:val="21"/>
        </w:rPr>
        <w:t>дартные образцы и стандартные образцы предприятий. Общие требования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[14] МИ 2574—2000 Рекомендация. Государственная система обеспечения единства измерений. Стандартные образцы состава чистых органических веществ. Методы аттестации. Основные положения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 xml:space="preserve">[15] </w:t>
      </w:r>
      <w:r>
        <w:rPr>
          <w:color w:val="000000"/>
          <w:sz w:val="20"/>
          <w:szCs w:val="21"/>
        </w:rPr>
        <w:t>Р 50.2.008—2001 Рекомендации по метрологии. Государственная система обеспечения единства измерений. Методики количественного химического анализа. Содержание и порядок проведения метрологической экспертизы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[16] ПР 50.2.013—97 Правила по метрологии. Государс</w:t>
      </w:r>
      <w:r>
        <w:rPr>
          <w:color w:val="000000"/>
          <w:sz w:val="20"/>
          <w:szCs w:val="21"/>
        </w:rPr>
        <w:t>твенная система обеспечения единства измерений. Порядок аккредитации метрологических служб юридических лиц на право аттестации методик выполнения измерений и проведения метрологической экспертизы документов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[17] МИ 2174—91 Государственная система обеспечен</w:t>
      </w:r>
      <w:r>
        <w:rPr>
          <w:color w:val="000000"/>
          <w:sz w:val="20"/>
          <w:szCs w:val="21"/>
        </w:rPr>
        <w:t>ия единства измерений. Аттестация алгоритмов и программ обработки данных при измерениях. Основные положения</w:t>
      </w:r>
    </w:p>
    <w:p w:rsidR="00000000" w:rsidRDefault="00872D4D">
      <w:pPr>
        <w:shd w:val="clear" w:color="auto" w:fill="FFFFFF"/>
        <w:ind w:firstLine="284"/>
        <w:jc w:val="both"/>
        <w:rPr>
          <w:color w:val="000000"/>
          <w:sz w:val="20"/>
          <w:szCs w:val="21"/>
        </w:rPr>
      </w:pPr>
      <w:r>
        <w:rPr>
          <w:color w:val="000000"/>
          <w:sz w:val="20"/>
          <w:szCs w:val="21"/>
        </w:rPr>
        <w:t>[18] Положение о формировании и издании Федерального реестра методик выполнения измерений, применяемых в сферах распространения государственного мет</w:t>
      </w:r>
      <w:r>
        <w:rPr>
          <w:color w:val="000000"/>
          <w:sz w:val="20"/>
          <w:szCs w:val="21"/>
        </w:rPr>
        <w:t>рологического контроля и надзора, 1999 г. (Утверждено Председателем Совета Федерального фонда стандартов 26.04.99)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[19] ПР 50—74—94 Подготовка проектов государственных стандартов Российской Федерации и проектов изменений к ним для принятия, государственной</w:t>
      </w:r>
      <w:r>
        <w:rPr>
          <w:color w:val="000000"/>
          <w:sz w:val="20"/>
          <w:szCs w:val="21"/>
        </w:rPr>
        <w:t xml:space="preserve"> регистрации и издания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color w:val="000000"/>
          <w:sz w:val="20"/>
          <w:szCs w:val="21"/>
        </w:rPr>
        <w:t>[20] ПР 50.2.002—94 Государственная система обеспечения единства измерений. Порядок осуществления государственного метрологического надзора за выпуском, состоянием и применением средств измерений, аттестованными методиками выполнения</w:t>
      </w:r>
      <w:r>
        <w:rPr>
          <w:color w:val="000000"/>
          <w:sz w:val="20"/>
          <w:szCs w:val="21"/>
        </w:rPr>
        <w:t xml:space="preserve"> измерений, эталонами и соблюдением метрологических правил и норм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  <w:r>
        <w:rPr>
          <w:sz w:val="20"/>
        </w:rPr>
        <w:t>[21] МИ 2304—94 Государственная система обеспечения единства измерений. Метрологический контроль и надзор, осуществляемые метрологическими службами юридических лиц».</w:t>
      </w:r>
    </w:p>
    <w:p w:rsidR="00000000" w:rsidRDefault="00872D4D">
      <w:pPr>
        <w:shd w:val="clear" w:color="auto" w:fill="FFFFFF"/>
        <w:ind w:firstLine="284"/>
        <w:jc w:val="both"/>
        <w:rPr>
          <w:sz w:val="20"/>
        </w:rPr>
      </w:pPr>
    </w:p>
    <w:p w:rsidR="00000000" w:rsidRDefault="00872D4D">
      <w:pPr>
        <w:shd w:val="clear" w:color="auto" w:fill="FFFFFF"/>
        <w:ind w:firstLine="284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(Измененная редакция, </w:t>
      </w:r>
      <w:proofErr w:type="spellStart"/>
      <w:r>
        <w:rPr>
          <w:b/>
          <w:bCs/>
          <w:sz w:val="20"/>
        </w:rPr>
        <w:t>И</w:t>
      </w:r>
      <w:r>
        <w:rPr>
          <w:b/>
          <w:bCs/>
          <w:sz w:val="20"/>
        </w:rPr>
        <w:t>зм</w:t>
      </w:r>
      <w:proofErr w:type="spellEnd"/>
      <w:r>
        <w:rPr>
          <w:b/>
          <w:bCs/>
          <w:sz w:val="20"/>
        </w:rPr>
        <w:t>. № 2)</w:t>
      </w:r>
    </w:p>
    <w:sectPr w:rsidR="00000000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70"/>
    <w:rsid w:val="003F6670"/>
    <w:rsid w:val="0087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9133</Words>
  <Characters>52060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Р 8.563-96</vt:lpstr>
    </vt:vector>
  </TitlesOfParts>
  <Company/>
  <LinksUpToDate>false</LinksUpToDate>
  <CharactersWithSpaces>61071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8.563-96</dc:title>
  <dc:subject/>
  <dc:creator>Андрей Дементев</dc:creator>
  <cp:keywords/>
  <dc:description/>
  <cp:lastModifiedBy>Андрей Дементев</cp:lastModifiedBy>
  <cp:revision>3</cp:revision>
  <dcterms:created xsi:type="dcterms:W3CDTF">2019-08-07T13:50:00Z</dcterms:created>
  <dcterms:modified xsi:type="dcterms:W3CDTF">2019-08-07T13:50:00Z</dcterms:modified>
</cp:coreProperties>
</file>