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экспертизы</w:t>
      </w: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декларации промышленной безопасности</w:t>
      </w: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</w:p>
    <w:p w:rsidR="00000000" w:rsidRDefault="0031509B">
      <w:pPr>
        <w:jc w:val="right"/>
        <w:rPr>
          <w:i/>
          <w:sz w:val="24"/>
        </w:rPr>
      </w:pPr>
      <w:r>
        <w:rPr>
          <w:i/>
          <w:sz w:val="24"/>
        </w:rPr>
        <w:t xml:space="preserve">Утверждены постановлением </w:t>
      </w:r>
    </w:p>
    <w:p w:rsidR="00000000" w:rsidRDefault="0031509B">
      <w:pPr>
        <w:jc w:val="right"/>
        <w:rPr>
          <w:i/>
          <w:sz w:val="24"/>
        </w:rPr>
      </w:pPr>
      <w:r>
        <w:rPr>
          <w:i/>
          <w:sz w:val="24"/>
        </w:rPr>
        <w:t xml:space="preserve">Госгортехнадзора России </w:t>
      </w:r>
    </w:p>
    <w:p w:rsidR="00000000" w:rsidRDefault="0031509B">
      <w:pPr>
        <w:jc w:val="right"/>
        <w:rPr>
          <w:i/>
          <w:sz w:val="24"/>
        </w:rPr>
      </w:pPr>
      <w:r>
        <w:rPr>
          <w:i/>
          <w:sz w:val="24"/>
        </w:rPr>
        <w:t xml:space="preserve">от 7 сентября 1999 г. № 65 </w:t>
      </w:r>
    </w:p>
    <w:p w:rsidR="00000000" w:rsidRDefault="0031509B">
      <w:pPr>
        <w:jc w:val="right"/>
        <w:rPr>
          <w:i/>
          <w:sz w:val="24"/>
        </w:rPr>
      </w:pPr>
    </w:p>
    <w:p w:rsidR="00000000" w:rsidRDefault="0031509B">
      <w:pPr>
        <w:jc w:val="right"/>
        <w:rPr>
          <w:i/>
          <w:sz w:val="24"/>
        </w:rPr>
      </w:pPr>
      <w:r>
        <w:rPr>
          <w:i/>
          <w:sz w:val="24"/>
        </w:rPr>
        <w:t xml:space="preserve">Зарегистрированы </w:t>
      </w:r>
    </w:p>
    <w:p w:rsidR="00000000" w:rsidRDefault="0031509B">
      <w:pPr>
        <w:jc w:val="right"/>
        <w:rPr>
          <w:i/>
          <w:sz w:val="24"/>
        </w:rPr>
      </w:pPr>
      <w:r>
        <w:rPr>
          <w:i/>
          <w:sz w:val="24"/>
        </w:rPr>
        <w:t xml:space="preserve">Министерством юстиции Российской Федерации </w:t>
      </w:r>
    </w:p>
    <w:p w:rsidR="00000000" w:rsidRDefault="0031509B">
      <w:pPr>
        <w:jc w:val="right"/>
        <w:rPr>
          <w:sz w:val="24"/>
        </w:rPr>
      </w:pPr>
      <w:r>
        <w:rPr>
          <w:i/>
          <w:sz w:val="24"/>
        </w:rPr>
        <w:t xml:space="preserve">1 октября 1999 г. Регистрационный № 1920 </w:t>
      </w:r>
    </w:p>
    <w:p w:rsidR="00000000" w:rsidRDefault="0031509B">
      <w:pPr>
        <w:jc w:val="both"/>
        <w:rPr>
          <w:sz w:val="24"/>
        </w:rPr>
      </w:pP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Область п</w:t>
      </w:r>
      <w:r>
        <w:rPr>
          <w:rFonts w:ascii="Times New Roman" w:hAnsi="Times New Roman"/>
          <w:sz w:val="24"/>
        </w:rPr>
        <w:t>рименения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1.1. Правила экспертизы декларации промышленной безопасности опасных производственных объектов (далее - Правила экспертизы) определяют порядок осуществления экспертизы и треб</w:t>
      </w:r>
      <w:r>
        <w:rPr>
          <w:sz w:val="24"/>
        </w:rPr>
        <w:t>о</w:t>
      </w:r>
      <w:r>
        <w:rPr>
          <w:sz w:val="24"/>
        </w:rPr>
        <w:t>вания к оформлению заключения экспертизы декларации промышленной безопа</w:t>
      </w:r>
      <w:r>
        <w:rPr>
          <w:sz w:val="24"/>
        </w:rPr>
        <w:t>сности.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1.2. Правила экспертизы разработаны в соответствии с: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Федеральным законом "О промышленной безопасности опасных производственных объектов" от 21.07.97 года № 116-ФЗ, (Собрание законодательства Российской Федерации, 1997, № 30, ст. 3588);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постановлен</w:t>
      </w:r>
      <w:r>
        <w:rPr>
          <w:sz w:val="24"/>
        </w:rPr>
        <w:t>ием Правительства Российской Федерации от 17.07.98 № 779 "О федеральном о</w:t>
      </w:r>
      <w:r>
        <w:rPr>
          <w:sz w:val="24"/>
        </w:rPr>
        <w:t>р</w:t>
      </w:r>
      <w:r>
        <w:rPr>
          <w:sz w:val="24"/>
        </w:rPr>
        <w:t>гане исполнительной власти, специально уполномоченном в области промышленной безопасн</w:t>
      </w:r>
      <w:r>
        <w:rPr>
          <w:sz w:val="24"/>
        </w:rPr>
        <w:t>о</w:t>
      </w:r>
      <w:r>
        <w:rPr>
          <w:sz w:val="24"/>
        </w:rPr>
        <w:t>сти, (Собрание законодательства Российской Федерации, 1998, № 30, ст. 3775);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постановлением Прав</w:t>
      </w:r>
      <w:r>
        <w:rPr>
          <w:sz w:val="24"/>
        </w:rPr>
        <w:t>ительства Российской Федерации от 11.05.99 № 526 об утверждении Пр</w:t>
      </w:r>
      <w:r>
        <w:rPr>
          <w:sz w:val="24"/>
        </w:rPr>
        <w:t>а</w:t>
      </w:r>
      <w:r>
        <w:rPr>
          <w:sz w:val="24"/>
        </w:rPr>
        <w:t>вил представления декларации промышленной безопасности опасных производственных объе</w:t>
      </w:r>
      <w:r>
        <w:rPr>
          <w:sz w:val="24"/>
        </w:rPr>
        <w:t>к</w:t>
      </w:r>
      <w:r>
        <w:rPr>
          <w:sz w:val="24"/>
        </w:rPr>
        <w:t>тов (Собрание законодательства Российской Федерации, 1999, № 20, ст. 2445);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Правилами проведения эксперт</w:t>
      </w:r>
      <w:r>
        <w:rPr>
          <w:sz w:val="24"/>
        </w:rPr>
        <w:t>изы промышленной безопасности, утвержденными постановл</w:t>
      </w:r>
      <w:r>
        <w:rPr>
          <w:sz w:val="24"/>
        </w:rPr>
        <w:t>е</w:t>
      </w:r>
      <w:r>
        <w:rPr>
          <w:sz w:val="24"/>
        </w:rPr>
        <w:t>нием Госгортехнадзора России от 06.11.98 № 64 (ПБ 03-246-98) и зарегистрированными Мин</w:t>
      </w:r>
      <w:r>
        <w:rPr>
          <w:sz w:val="24"/>
        </w:rPr>
        <w:t>ю</w:t>
      </w:r>
      <w:r>
        <w:rPr>
          <w:sz w:val="24"/>
        </w:rPr>
        <w:t>с</w:t>
      </w:r>
      <w:r>
        <w:rPr>
          <w:sz w:val="24"/>
        </w:rPr>
        <w:t>том России 08.12.98 № 1656.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1.3. Правила экспертизы предназначены для организаций, осуществляющих экспертизу декл</w:t>
      </w:r>
      <w:r>
        <w:rPr>
          <w:sz w:val="24"/>
        </w:rPr>
        <w:t>а</w:t>
      </w:r>
      <w:r>
        <w:rPr>
          <w:sz w:val="24"/>
        </w:rPr>
        <w:t>раций промышленной безопасности, органов Госгортехнадзора России, а также организаций, пр</w:t>
      </w:r>
      <w:r>
        <w:rPr>
          <w:sz w:val="24"/>
        </w:rPr>
        <w:t>о</w:t>
      </w:r>
      <w:r>
        <w:rPr>
          <w:sz w:val="24"/>
        </w:rPr>
        <w:t>ектирующих или эксплуатирующих опасные производственные объекты, подлежащие декларир</w:t>
      </w:r>
      <w:r>
        <w:rPr>
          <w:sz w:val="24"/>
        </w:rPr>
        <w:t>о</w:t>
      </w:r>
      <w:r>
        <w:rPr>
          <w:sz w:val="24"/>
        </w:rPr>
        <w:t>ванию. Данные Правила разработаны с учетом нормативных документов Госгортехнадзо</w:t>
      </w:r>
      <w:r>
        <w:rPr>
          <w:sz w:val="24"/>
        </w:rPr>
        <w:t>ра Ро</w:t>
      </w:r>
      <w:r>
        <w:rPr>
          <w:sz w:val="24"/>
        </w:rPr>
        <w:t>с</w:t>
      </w:r>
      <w:r>
        <w:rPr>
          <w:sz w:val="24"/>
        </w:rPr>
        <w:t>сии.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1.4. Настоящие Правила обязательны при проведении экспертизы декларации промышленной безопасности опасного производственного объекта, разработанной: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в составе проектной документации на строительство, расширение, реконструкцию, техническое перево</w:t>
      </w:r>
      <w:r>
        <w:rPr>
          <w:sz w:val="24"/>
        </w:rPr>
        <w:t>оружение, консервацию и ликвидацию опасного производственного объекта;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для действующего опасного производственного объекта.</w:t>
      </w:r>
    </w:p>
    <w:p w:rsidR="00000000" w:rsidRDefault="0031509B">
      <w:pPr>
        <w:ind w:firstLine="225"/>
        <w:jc w:val="both"/>
        <w:rPr>
          <w:sz w:val="24"/>
        </w:rPr>
      </w:pP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Основные определения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В целях настоящих Правил экспертизы применяются следующие определения: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2.1. Авария - разрушение сооружений</w:t>
      </w:r>
      <w:r>
        <w:rPr>
          <w:sz w:val="24"/>
        </w:rPr>
        <w:t xml:space="preserve"> и (или) технических устройств, применяемых на опасном производственном объекте, неконтролируемые взрыв и (или) выброс опасных веществ (ст. 1 Ф</w:t>
      </w:r>
      <w:r>
        <w:rPr>
          <w:sz w:val="24"/>
        </w:rPr>
        <w:t>е</w:t>
      </w:r>
      <w:r>
        <w:rPr>
          <w:sz w:val="24"/>
        </w:rPr>
        <w:t>дерального закона "О промышленной безопасности опасных производственных объектов" от 21.07.97).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 xml:space="preserve">2.2. Экспертиза </w:t>
      </w:r>
      <w:r>
        <w:rPr>
          <w:sz w:val="24"/>
        </w:rPr>
        <w:t>декларации промышленной безопасности опасного производственного объекта (далее - экспертиза декларации) - оценка соответствия декларации промышленной безопасности нормам и правилам промышленной безопасности, результатом которой является заключение эк</w:t>
      </w:r>
      <w:r>
        <w:rPr>
          <w:sz w:val="24"/>
        </w:rPr>
        <w:t>с</w:t>
      </w:r>
      <w:r>
        <w:rPr>
          <w:sz w:val="24"/>
        </w:rPr>
        <w:t>перти</w:t>
      </w:r>
      <w:r>
        <w:rPr>
          <w:sz w:val="24"/>
        </w:rPr>
        <w:t>зы.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lastRenderedPageBreak/>
        <w:t>2.3. Заключение экспертизы на декларацию промышленной безопасности опасного произво</w:t>
      </w:r>
      <w:r>
        <w:rPr>
          <w:sz w:val="24"/>
        </w:rPr>
        <w:t>д</w:t>
      </w:r>
      <w:r>
        <w:rPr>
          <w:sz w:val="24"/>
        </w:rPr>
        <w:t>с</w:t>
      </w:r>
      <w:r>
        <w:rPr>
          <w:sz w:val="24"/>
        </w:rPr>
        <w:t>т</w:t>
      </w:r>
      <w:r>
        <w:rPr>
          <w:sz w:val="24"/>
        </w:rPr>
        <w:t>венного объекта (далее - заключение экспертизы) - документ, содержащий обоснованные выв</w:t>
      </w:r>
      <w:r>
        <w:rPr>
          <w:sz w:val="24"/>
        </w:rPr>
        <w:t>о</w:t>
      </w:r>
      <w:r>
        <w:rPr>
          <w:sz w:val="24"/>
        </w:rPr>
        <w:t>ды о соответствии или несоответствии декларации промышленной безопасности треб</w:t>
      </w:r>
      <w:r>
        <w:rPr>
          <w:sz w:val="24"/>
        </w:rPr>
        <w:t>ованиям норм и правил промышленной безопасности.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2.4. Декларация промышленной безопасности опасного производственного объекта (далее - д</w:t>
      </w:r>
      <w:r>
        <w:rPr>
          <w:sz w:val="24"/>
        </w:rPr>
        <w:t>е</w:t>
      </w:r>
      <w:r>
        <w:rPr>
          <w:sz w:val="24"/>
        </w:rPr>
        <w:t>кларация) - документ, в котором представлены результаты всесторонней оценки риска аварии, анализа достаточности приняты</w:t>
      </w:r>
      <w:r>
        <w:rPr>
          <w:sz w:val="24"/>
        </w:rPr>
        <w:t>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а также к локализации и ликвидации последствий аварии на опасном</w:t>
      </w:r>
      <w:r>
        <w:rPr>
          <w:sz w:val="24"/>
        </w:rPr>
        <w:t xml:space="preserve"> производственном объекте.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2.5. Расчетно-пояснительная записка к декларации промышленной безопасности - документ, в котором приведены материалы, обосновывающие оценку риска аварии и достаточность принятых мер по предупреждению аварий.</w:t>
      </w:r>
    </w:p>
    <w:p w:rsidR="00000000" w:rsidRDefault="0031509B">
      <w:pPr>
        <w:ind w:firstLine="225"/>
        <w:jc w:val="both"/>
        <w:rPr>
          <w:sz w:val="24"/>
        </w:rPr>
      </w:pP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Общие положения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3.1. Объектом экспертизы является декларация вместе с приложениями - расчетно-пояснительной запиской, информационным листом.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3.2. Экспертиза проводится с целью установления: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соответствия полноты и достоверности информации, представленной в декларации, тре</w:t>
      </w:r>
      <w:r>
        <w:rPr>
          <w:sz w:val="24"/>
        </w:rPr>
        <w:t>бован</w:t>
      </w:r>
      <w:r>
        <w:rPr>
          <w:sz w:val="24"/>
        </w:rPr>
        <w:t>и</w:t>
      </w:r>
      <w:r>
        <w:rPr>
          <w:sz w:val="24"/>
        </w:rPr>
        <w:t>ям промышленной безопасности;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обоснованности результатов анализа риска аварий на опасном производственном объекте, и</w:t>
      </w:r>
      <w:r>
        <w:rPr>
          <w:sz w:val="24"/>
        </w:rPr>
        <w:t>з</w:t>
      </w:r>
      <w:r>
        <w:rPr>
          <w:sz w:val="24"/>
        </w:rPr>
        <w:t>ложенных в декларации;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достаточности разработанных и/или реализованных мер по обеспечению требований промы</w:t>
      </w:r>
      <w:r>
        <w:rPr>
          <w:sz w:val="24"/>
        </w:rPr>
        <w:t>ш</w:t>
      </w:r>
      <w:r>
        <w:rPr>
          <w:sz w:val="24"/>
        </w:rPr>
        <w:t>ленной безопасности.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 xml:space="preserve">3.3. </w:t>
      </w:r>
      <w:r>
        <w:rPr>
          <w:sz w:val="24"/>
        </w:rPr>
        <w:t>Экспертизу декларации должна проводить организация, имеющая лицензию Госгорте</w:t>
      </w:r>
      <w:r>
        <w:rPr>
          <w:sz w:val="24"/>
        </w:rPr>
        <w:t>х</w:t>
      </w:r>
      <w:r>
        <w:rPr>
          <w:sz w:val="24"/>
        </w:rPr>
        <w:t>на</w:t>
      </w:r>
      <w:r>
        <w:rPr>
          <w:sz w:val="24"/>
        </w:rPr>
        <w:t>д</w:t>
      </w:r>
      <w:r>
        <w:rPr>
          <w:sz w:val="24"/>
        </w:rPr>
        <w:t>зора России на проведение экспертизы декларации промышленной безопасности и не учас</w:t>
      </w:r>
      <w:r>
        <w:rPr>
          <w:sz w:val="24"/>
        </w:rPr>
        <w:t>т</w:t>
      </w:r>
      <w:r>
        <w:rPr>
          <w:sz w:val="24"/>
        </w:rPr>
        <w:t>ву</w:t>
      </w:r>
      <w:r>
        <w:rPr>
          <w:sz w:val="24"/>
        </w:rPr>
        <w:t>ю</w:t>
      </w:r>
      <w:r>
        <w:rPr>
          <w:sz w:val="24"/>
        </w:rPr>
        <w:t>щая в разработке рассматриваемой декларации и приложений к ней.</w:t>
      </w:r>
    </w:p>
    <w:p w:rsidR="00000000" w:rsidRDefault="0031509B">
      <w:pPr>
        <w:pStyle w:val="Heading"/>
        <w:jc w:val="both"/>
        <w:rPr>
          <w:rFonts w:ascii="Times New Roman" w:hAnsi="Times New Roman"/>
          <w:sz w:val="24"/>
        </w:rPr>
      </w:pP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Порядок осуществлен</w:t>
      </w:r>
      <w:r>
        <w:rPr>
          <w:rFonts w:ascii="Times New Roman" w:hAnsi="Times New Roman"/>
          <w:sz w:val="24"/>
        </w:rPr>
        <w:t>ия экспертизы декларации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 xml:space="preserve">4.1. Декларация и приложения к ней оформляются в установленном порядке и представляются заказчиком в экспертную организацию. 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4.2. Процесс экспертизы декларации определяется Правилами проведения экспертизы промы</w:t>
      </w:r>
      <w:r>
        <w:rPr>
          <w:sz w:val="24"/>
        </w:rPr>
        <w:t>ш</w:t>
      </w:r>
      <w:r>
        <w:rPr>
          <w:sz w:val="24"/>
        </w:rPr>
        <w:t>ленной безопасности</w:t>
      </w:r>
      <w:r>
        <w:rPr>
          <w:sz w:val="24"/>
        </w:rPr>
        <w:t>, утвержденными постановлением Госгортехнадзора России 06.11.98 № 64 и зарегистрированными Минюстом России 08.12.98 №1656.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4.3. Результатом проведения экспертизы является заключение экспертизы, которое оформляе</w:t>
      </w:r>
      <w:r>
        <w:rPr>
          <w:sz w:val="24"/>
        </w:rPr>
        <w:t>т</w:t>
      </w:r>
      <w:r>
        <w:rPr>
          <w:sz w:val="24"/>
        </w:rPr>
        <w:t>ся в соответствии с требованиями, изложенными</w:t>
      </w:r>
      <w:r>
        <w:rPr>
          <w:sz w:val="24"/>
        </w:rPr>
        <w:t xml:space="preserve"> в главе V настоящих Правил.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4.4. Заказчик экспертизы после получения положительного заключения экспертизы представл</w:t>
      </w:r>
      <w:r>
        <w:rPr>
          <w:sz w:val="24"/>
        </w:rPr>
        <w:t>я</w:t>
      </w:r>
      <w:r>
        <w:rPr>
          <w:sz w:val="24"/>
        </w:rPr>
        <w:t>ет его в заинтересованные организации в соответствии с порядком, изложенным в главе VI н</w:t>
      </w:r>
      <w:r>
        <w:rPr>
          <w:sz w:val="24"/>
        </w:rPr>
        <w:t>а</w:t>
      </w:r>
      <w:r>
        <w:rPr>
          <w:sz w:val="24"/>
        </w:rPr>
        <w:t>ст</w:t>
      </w:r>
      <w:r>
        <w:rPr>
          <w:sz w:val="24"/>
        </w:rPr>
        <w:t>о</w:t>
      </w:r>
      <w:r>
        <w:rPr>
          <w:sz w:val="24"/>
        </w:rPr>
        <w:t>ящих Правил.</w:t>
      </w:r>
    </w:p>
    <w:p w:rsidR="00000000" w:rsidRDefault="0031509B">
      <w:pPr>
        <w:pStyle w:val="Heading"/>
        <w:jc w:val="both"/>
        <w:rPr>
          <w:rFonts w:ascii="Times New Roman" w:hAnsi="Times New Roman"/>
          <w:sz w:val="24"/>
        </w:rPr>
      </w:pP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Требования к заключению экспер</w:t>
      </w:r>
      <w:r>
        <w:rPr>
          <w:rFonts w:ascii="Times New Roman" w:hAnsi="Times New Roman"/>
          <w:sz w:val="24"/>
        </w:rPr>
        <w:t>тизы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5.1. Требования к оформлению заключения экспертизы определяются в главе V Правил пров</w:t>
      </w:r>
      <w:r>
        <w:rPr>
          <w:sz w:val="24"/>
        </w:rPr>
        <w:t>е</w:t>
      </w:r>
      <w:r>
        <w:rPr>
          <w:sz w:val="24"/>
        </w:rPr>
        <w:t>дения экспертизы промышленной безопасности, утвержденных постановлением Госгортехнадз</w:t>
      </w:r>
      <w:r>
        <w:rPr>
          <w:sz w:val="24"/>
        </w:rPr>
        <w:t>о</w:t>
      </w:r>
      <w:r>
        <w:rPr>
          <w:sz w:val="24"/>
        </w:rPr>
        <w:t xml:space="preserve">ра России 06.11.98 № 64 и зарегистрированных Минюстом России 08.12.98 №1656. 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ополнительно в вводную часть заключения экспертизы включаются сведения об организации, разработавшей декларацию.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5.2. Заключение экспертизы должно быть конкретным, объективным, аргументированным и д</w:t>
      </w:r>
      <w:r>
        <w:rPr>
          <w:sz w:val="24"/>
        </w:rPr>
        <w:t>о</w:t>
      </w:r>
      <w:r>
        <w:rPr>
          <w:sz w:val="24"/>
        </w:rPr>
        <w:t>казательным. Формулировки выводов должны иметь однозначно</w:t>
      </w:r>
      <w:r>
        <w:rPr>
          <w:sz w:val="24"/>
        </w:rPr>
        <w:t>е толкование.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Замечания к декларации, выявленные по результатам экспертизы, должны сопровождаться ссылками на требования норм и правил промышленной безопасности.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lastRenderedPageBreak/>
        <w:t>5.3. Результаты проведенной экспертизы должны содержать оценку каждого структурного эл</w:t>
      </w:r>
      <w:r>
        <w:rPr>
          <w:sz w:val="24"/>
        </w:rPr>
        <w:t>е</w:t>
      </w:r>
      <w:r>
        <w:rPr>
          <w:sz w:val="24"/>
        </w:rPr>
        <w:t>мента д</w:t>
      </w:r>
      <w:r>
        <w:rPr>
          <w:sz w:val="24"/>
        </w:rPr>
        <w:t>екларации и приложений к ней с указанием наименования и номера структурного элеме</w:t>
      </w:r>
      <w:r>
        <w:rPr>
          <w:sz w:val="24"/>
        </w:rPr>
        <w:t>н</w:t>
      </w:r>
      <w:r>
        <w:rPr>
          <w:sz w:val="24"/>
        </w:rPr>
        <w:t>та.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5.4. Заключительная часть заключения экспертизы должна включать выводы с обязательной оценкой: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соответствия полноты и достоверности информации, представленной в деклараци</w:t>
      </w:r>
      <w:r>
        <w:rPr>
          <w:sz w:val="24"/>
        </w:rPr>
        <w:t>и, требован</w:t>
      </w:r>
      <w:r>
        <w:rPr>
          <w:sz w:val="24"/>
        </w:rPr>
        <w:t>и</w:t>
      </w:r>
      <w:r>
        <w:rPr>
          <w:sz w:val="24"/>
        </w:rPr>
        <w:t>ям промышленной безопасности;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обоснованности результатов анализа риска аварий на опасном производственном объекте, и</w:t>
      </w:r>
      <w:r>
        <w:rPr>
          <w:sz w:val="24"/>
        </w:rPr>
        <w:t>з</w:t>
      </w:r>
      <w:r>
        <w:rPr>
          <w:sz w:val="24"/>
        </w:rPr>
        <w:t>ложенных в декларации;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достаточности разработанных и/или реализованных мер по обеспечению требований промы</w:t>
      </w:r>
      <w:r>
        <w:rPr>
          <w:sz w:val="24"/>
        </w:rPr>
        <w:t>ш</w:t>
      </w:r>
      <w:r>
        <w:rPr>
          <w:sz w:val="24"/>
        </w:rPr>
        <w:t>ленной безопасности.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5.4.1. При оценке соответствия полноты и достоверности информации, представленной в д</w:t>
      </w:r>
      <w:r>
        <w:rPr>
          <w:sz w:val="24"/>
        </w:rPr>
        <w:t>е</w:t>
      </w:r>
      <w:r>
        <w:rPr>
          <w:sz w:val="24"/>
        </w:rPr>
        <w:t>к</w:t>
      </w:r>
      <w:r>
        <w:rPr>
          <w:sz w:val="24"/>
        </w:rPr>
        <w:t>ларации, требованиям промышленной безопасности необходимо учитывать требования к сост</w:t>
      </w:r>
      <w:r>
        <w:rPr>
          <w:sz w:val="24"/>
        </w:rPr>
        <w:t>а</w:t>
      </w:r>
      <w:r>
        <w:rPr>
          <w:sz w:val="24"/>
        </w:rPr>
        <w:t>ву и содержанию сведений, которые должны представляться в декларации, а также факт</w:t>
      </w:r>
      <w:r>
        <w:rPr>
          <w:sz w:val="24"/>
        </w:rPr>
        <w:t>ическое с</w:t>
      </w:r>
      <w:r>
        <w:rPr>
          <w:sz w:val="24"/>
        </w:rPr>
        <w:t>о</w:t>
      </w:r>
      <w:r>
        <w:rPr>
          <w:sz w:val="24"/>
        </w:rPr>
        <w:t>стояние промышленной безопасности декларируемого объекта.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5.4.2. При оценке обоснованности результатов анализа риска аварий необходимо учитывать: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обоснованность применяемых физико-математических моделей и использованных методов ра</w:t>
      </w:r>
      <w:r>
        <w:rPr>
          <w:sz w:val="24"/>
        </w:rPr>
        <w:t>с</w:t>
      </w:r>
      <w:r>
        <w:rPr>
          <w:sz w:val="24"/>
        </w:rPr>
        <w:t>чета;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>сть и достоверность выполненных расчетов по анализу риска, а также полноту учета всех факторов, влияющих на конечные результаты;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вероятность реализации принятых сценариев аварий и возможность выхода поражающих фа</w:t>
      </w:r>
      <w:r>
        <w:rPr>
          <w:sz w:val="24"/>
        </w:rPr>
        <w:t>к</w:t>
      </w:r>
      <w:r>
        <w:rPr>
          <w:sz w:val="24"/>
        </w:rPr>
        <w:t>торов этих аварий за границу санитарно-защи</w:t>
      </w:r>
      <w:r>
        <w:rPr>
          <w:sz w:val="24"/>
        </w:rPr>
        <w:t>тной (или охранной) зоны опасного производстве</w:t>
      </w:r>
      <w:r>
        <w:rPr>
          <w:sz w:val="24"/>
        </w:rPr>
        <w:t>н</w:t>
      </w:r>
      <w:r>
        <w:rPr>
          <w:sz w:val="24"/>
        </w:rPr>
        <w:t>ного объекта, а также последствий воздействия поражающих факторов на население, другие об</w:t>
      </w:r>
      <w:r>
        <w:rPr>
          <w:sz w:val="24"/>
        </w:rPr>
        <w:t>ъ</w:t>
      </w:r>
      <w:r>
        <w:rPr>
          <w:sz w:val="24"/>
        </w:rPr>
        <w:t>екты, окружающую природную среду;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достаточность мер предотвращения постороннего вмешательства в деятельность опасного п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изводственного объекта, а также противодействия возможным террористическим актам.</w:t>
      </w:r>
    </w:p>
    <w:p w:rsidR="00000000" w:rsidRDefault="0031509B">
      <w:pPr>
        <w:ind w:firstLine="225"/>
        <w:jc w:val="both"/>
        <w:rPr>
          <w:sz w:val="24"/>
        </w:rPr>
      </w:pPr>
    </w:p>
    <w:p w:rsidR="00000000" w:rsidRDefault="0031509B">
      <w:pPr>
        <w:pStyle w:val="Head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 Порядок представления заключения экспертизы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6.1. Заключение экспертизы вместе с декларацией и приложениями к ней (информационный лист и расчетно-пояснительная записка)</w:t>
      </w:r>
      <w:r>
        <w:rPr>
          <w:sz w:val="24"/>
        </w:rPr>
        <w:t xml:space="preserve"> представляется заказчиком экспертизы для регистрации, рассмотрения и утверждения в центральный аппарат Госгортехнадзора России: 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при величине отношения количества опасного вещества на декларируемом объекте к предел</w:t>
      </w:r>
      <w:r>
        <w:rPr>
          <w:sz w:val="24"/>
        </w:rPr>
        <w:t>ь</w:t>
      </w:r>
      <w:r>
        <w:rPr>
          <w:sz w:val="24"/>
        </w:rPr>
        <w:t xml:space="preserve">ному количеству этого опасного вещества </w:t>
      </w:r>
      <w:r>
        <w:rPr>
          <w:sz w:val="24"/>
        </w:rPr>
        <w:t>(указанному в приложении 2 к Федеральному закону от 21.07.99 "О промышленной безопасности опасных производственных объектов") более 10. Копия заключения экспертизы представляется в территориальный орган Госгортехнадзора России;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 xml:space="preserve">в случаях, когда заказчиком </w:t>
      </w:r>
      <w:r>
        <w:rPr>
          <w:sz w:val="24"/>
        </w:rPr>
        <w:t>экспертизы является иностранная организация;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по распоряжению Начальника Госгортехнадзора России или его заместителей.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В иных случаях заключение экспертизы вместе с декларацией и приложениями к ней предста</w:t>
      </w:r>
      <w:r>
        <w:rPr>
          <w:sz w:val="24"/>
        </w:rPr>
        <w:t>в</w:t>
      </w:r>
      <w:r>
        <w:rPr>
          <w:sz w:val="24"/>
        </w:rPr>
        <w:t xml:space="preserve">ляется для регистрации, рассмотрения и утверждения </w:t>
      </w:r>
      <w:r>
        <w:rPr>
          <w:sz w:val="24"/>
        </w:rPr>
        <w:t>в территориальный орган Госгортехнадзора России.</w:t>
      </w:r>
    </w:p>
    <w:p w:rsidR="00000000" w:rsidRDefault="0031509B">
      <w:pPr>
        <w:ind w:firstLine="225"/>
        <w:jc w:val="both"/>
        <w:rPr>
          <w:sz w:val="24"/>
        </w:rPr>
      </w:pPr>
      <w:r>
        <w:rPr>
          <w:sz w:val="24"/>
        </w:rPr>
        <w:t>6.2. Представление заключения экспертизы (вместе с декларацией и информационным листом) в заинтересованные организации осуществляется в соответствии с постановлением Правительства Российской Федерации от 11.</w:t>
      </w:r>
      <w:r>
        <w:rPr>
          <w:sz w:val="24"/>
        </w:rPr>
        <w:t>05.99 № 526 "Об утверждении Правил представления декларации промышленной безопасности опасных производственных объектов".</w:t>
      </w:r>
    </w:p>
    <w:p w:rsidR="00000000" w:rsidRDefault="0031509B">
      <w:pPr>
        <w:jc w:val="both"/>
        <w:rPr>
          <w:sz w:val="24"/>
        </w:rPr>
      </w:pPr>
    </w:p>
    <w:sectPr w:rsidR="00000000">
      <w:pgSz w:w="12240" w:h="15840"/>
      <w:pgMar w:top="851" w:right="851" w:bottom="851" w:left="124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3C"/>
    <w:rsid w:val="0024273C"/>
    <w:rsid w:val="003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экспертизы</vt:lpstr>
    </vt:vector>
  </TitlesOfParts>
  <Company>ОАО ЧЭМК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экспертизы</dc:title>
  <dc:subject/>
  <dc:creator>Костромитин</dc:creator>
  <cp:keywords/>
  <dc:description/>
  <cp:lastModifiedBy>Андрей Дементев</cp:lastModifiedBy>
  <cp:revision>3</cp:revision>
  <cp:lastPrinted>2003-06-05T04:43:00Z</cp:lastPrinted>
  <dcterms:created xsi:type="dcterms:W3CDTF">2019-10-15T11:26:00Z</dcterms:created>
  <dcterms:modified xsi:type="dcterms:W3CDTF">2019-10-15T11:26:00Z</dcterms:modified>
</cp:coreProperties>
</file>