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434C">
      <w:pPr>
        <w:rPr>
          <w:color w:val="000000"/>
        </w:rPr>
      </w:pPr>
      <w:bookmarkStart w:id="0" w:name="_GoBack"/>
      <w:bookmarkEnd w:id="0"/>
    </w:p>
    <w:p w:rsidR="00000000" w:rsidRDefault="004D434C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ФЕДЕРАЛЬНЫЙ ГОРНЫЙ И ПРОМЫШЛЕННЫЙ НАДЗОР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РОССИИ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от 5 июня 2003 года N 59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Правил разработки, изготовления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применения мембранных предохранительных устройств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Госгортехнадзор России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>
        <w:rPr>
          <w:vanish/>
          <w:color w:val="000000"/>
        </w:rPr>
        <w:t>#M12293 0 901865545 3792932933 2736860970 985464276 2836092392 3154 81 126402925 2422330471</w:t>
      </w:r>
      <w:r>
        <w:rPr>
          <w:color w:val="000000"/>
        </w:rPr>
        <w:t>Правила разработки, изготовления и применения мембранных предохранительных устройств*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__________________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Госгортехнадзором "Правилам разработки, изготовления и </w:t>
      </w:r>
      <w:r>
        <w:rPr>
          <w:color w:val="000000"/>
        </w:rPr>
        <w:t>применения мембранных предохранительных устройств" присвоено обозначение ПБ 03-583-03. - Примечание "КОДЕКС".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450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Направить Правила разработки, изготовления и применения мембранных предохранительных устройств на государственную регистрацию в Министерство </w:t>
      </w:r>
      <w:r>
        <w:rPr>
          <w:color w:val="000000"/>
        </w:rPr>
        <w:t>юстиции Российской Федерации.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Начальник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Госгортехнадзора России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B.M.Кульечев</w:t>
      </w:r>
    </w:p>
    <w:p w:rsidR="00000000" w:rsidRDefault="004D434C">
      <w:pPr>
        <w:ind w:firstLine="225"/>
        <w:jc w:val="right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Зарегистрировано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 Министерстве юстиции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Российской Федерации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18 июня 2003 года,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регистрационный N 4707 </w:t>
      </w:r>
    </w:p>
    <w:p w:rsidR="00000000" w:rsidRDefault="004D434C">
      <w:pPr>
        <w:ind w:firstLine="225"/>
        <w:jc w:val="right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Госгортехнадзора России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от 5 июня 2003 год</w:t>
      </w:r>
      <w:r>
        <w:rPr>
          <w:color w:val="000000"/>
        </w:rPr>
        <w:t xml:space="preserve">а N 59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ПРАВИЛА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разработки, изготовления и применения мембранных предохранительных устройств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1.1. Настоящие Правила разработки, изготовления и применения мембранных предохранительных устройств (МПУ) устанавливают тр</w:t>
      </w:r>
      <w:r>
        <w:rPr>
          <w:color w:val="000000"/>
        </w:rPr>
        <w:t>ебования, направленные на обеспечение промышленной безопасности, предупреждение аварий, случаев производственного травматизма при эксплуатации мембранных предохранительных устройств, применяемых для защиты емкостного оборудования и трубопроводов, работающи</w:t>
      </w:r>
      <w:r>
        <w:rPr>
          <w:color w:val="000000"/>
        </w:rPr>
        <w:t>х в условиях избыточного и (или) вакуумметрического давлений.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 Правила разработаны в соответствии с </w:t>
      </w:r>
      <w:r>
        <w:rPr>
          <w:vanish/>
          <w:color w:val="000000"/>
        </w:rPr>
        <w:t>#M12291 9046058</w:t>
      </w:r>
      <w:r>
        <w:rPr>
          <w:color w:val="000000"/>
        </w:rPr>
        <w:t xml:space="preserve">Федеральным законом от 21.07.97 N 116-ФЗ "О промышленной </w:t>
      </w:r>
      <w:r>
        <w:rPr>
          <w:color w:val="000000"/>
        </w:rPr>
        <w:lastRenderedPageBreak/>
        <w:t>безопасности опасных производственных объектов"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</w:t>
      </w:r>
      <w:r>
        <w:rPr>
          <w:color w:val="000000"/>
        </w:rPr>
        <w:t xml:space="preserve">ссийской Федерации, 1997, N 30, ст.3588), </w:t>
      </w:r>
      <w:r>
        <w:rPr>
          <w:vanish/>
          <w:color w:val="000000"/>
        </w:rPr>
        <w:t>#M12293 0 901802838 1280084117 10 350789312 73850224 4 1544545512 4089007705 2836092392</w:t>
      </w:r>
      <w:r>
        <w:rPr>
          <w:color w:val="000000"/>
        </w:rPr>
        <w:t>Положением о Федеральном горном промышленном надзоре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 </w:t>
      </w:r>
      <w:r>
        <w:rPr>
          <w:vanish/>
          <w:color w:val="000000"/>
        </w:rPr>
        <w:t>#M12291 901802838</w:t>
      </w:r>
      <w:r>
        <w:rPr>
          <w:color w:val="000000"/>
        </w:rPr>
        <w:t>постановлением Правительства Росси</w:t>
      </w:r>
      <w:r>
        <w:rPr>
          <w:color w:val="000000"/>
        </w:rPr>
        <w:t>йской Федерации от 03.12.2001 N 841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2001, N 50, ст.4742), </w:t>
      </w:r>
      <w:r>
        <w:rPr>
          <w:vanish/>
          <w:color w:val="000000"/>
        </w:rPr>
        <w:t>#M12293 1 901833482 4092901925 584910322 1544545509 3676043972 2225 996174789 1454788237 2428756088</w:t>
      </w:r>
      <w:r>
        <w:rPr>
          <w:color w:val="000000"/>
        </w:rPr>
        <w:t>Общими правилами промышленной безопасности для о</w:t>
      </w:r>
      <w:r>
        <w:rPr>
          <w:color w:val="000000"/>
        </w:rPr>
        <w:t>рганизаций, осуществляющих деятельность в области промышленной безопасности опасных производственных объектов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утвержденными </w:t>
      </w:r>
      <w:r>
        <w:rPr>
          <w:vanish/>
          <w:color w:val="000000"/>
        </w:rPr>
        <w:t>#M12291 901833482</w:t>
      </w:r>
      <w:r>
        <w:rPr>
          <w:color w:val="000000"/>
        </w:rPr>
        <w:t>постановлением Госгортехнадзора России от 18.10.2002 N 61-А</w:t>
      </w:r>
      <w:r>
        <w:rPr>
          <w:vanish/>
          <w:color w:val="000000"/>
        </w:rPr>
        <w:t>#S</w:t>
      </w:r>
      <w:r>
        <w:rPr>
          <w:color w:val="000000"/>
        </w:rPr>
        <w:t>, зарегистрированными Минюстом России 28.11.02 N 39</w:t>
      </w:r>
      <w:r>
        <w:rPr>
          <w:color w:val="000000"/>
        </w:rPr>
        <w:t>68 ("Российская газета" N 231 от 05.12.2002), и предназначены для применения всеми организациями независимо от их организационно-правовых форм и форм собственности, осуществляющими деятельность в области промышленной безопасности и поднадзорных Госгортехна</w:t>
      </w:r>
      <w:r>
        <w:rPr>
          <w:color w:val="000000"/>
        </w:rPr>
        <w:t>дзору России.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1.3. Правила предназначены для применения: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а) при проектировании, изготовлении, испытаниях, эксплуатации, ремонте и консервации мембранных предохранительных устройств;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б) при проведении экспертизы промышленной безопасности.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1.4. Настоящие</w:t>
      </w:r>
      <w:r>
        <w:rPr>
          <w:color w:val="000000"/>
        </w:rPr>
        <w:t xml:space="preserve"> Правила распространяются на проектируемые, вновь изготавливаемые мембранные предохранительные устройства, а также на эксплуатируемые мембранные предохранительные устройства с установленной точностью срабатывания и необходимой величиной раскрытия площади п</w:t>
      </w:r>
      <w:r>
        <w:rPr>
          <w:color w:val="000000"/>
        </w:rPr>
        <w:t>роходного сечения мембран, обеспечиваемые технологией изготовления и техническим контролем качества мембран, включая статистический (испытание образцов мембран от партии), неразрушающий или иной технический контроль в процессе их изготовления и испытаний.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1.5. В случаях эксплуатации мембранных предохранительных устройств, не отвечающих требованиям настоящих Правил, разрабатываются дополнительные мероприятия, направленные на обеспечение их безопасной эксплуатации или замену. Дополнительные мероприятия утвер</w:t>
      </w:r>
      <w:r>
        <w:rPr>
          <w:color w:val="000000"/>
        </w:rPr>
        <w:t>ждаются в установленном порядке.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1.6. Эксплуатационная документация на мембранные предохранительные устройства разрабатывается в соответствии с технической документацией заводов-изготовителей, технологическими регламентами, настоящими Правилами и требован</w:t>
      </w:r>
      <w:r>
        <w:rPr>
          <w:color w:val="000000"/>
        </w:rPr>
        <w:t>иями других нормативных документов по промышленной безопасности.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II. Основные требования к мембранным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предохранительным устройствам 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2.1. Область применения МПУ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2.1.1. Мембранные предохранительные устройства применяются для защиты объектов технологи</w:t>
      </w:r>
      <w:r>
        <w:rPr>
          <w:color w:val="000000"/>
        </w:rPr>
        <w:t>ческого оборудования от опасных перегрузок избыточным и (или) вакуумметрическим давлением, создаваемых рабочими средами.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2.1.2. МПУ используются: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а) в качестве самостоятельных предохранительных устройств;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б) в сочетании с предохранительными клапанами.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2.1.3. Типовые МПУ, схемы и требования к их установке на технологическом оборудовании приведены в </w:t>
      </w:r>
      <w:r>
        <w:rPr>
          <w:vanish/>
          <w:color w:val="000000"/>
        </w:rPr>
        <w:t>#M12293 0 901865545 2028685173 78 3643712737 1268731183 4292594381 2347580803 4 196576391</w:t>
      </w:r>
      <w:r>
        <w:rPr>
          <w:color w:val="000000"/>
        </w:rPr>
        <w:t>приложении 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2.1.4. МПУ с разрывными мембранами (МР) применяются </w:t>
      </w:r>
      <w:r>
        <w:rPr>
          <w:color w:val="000000"/>
        </w:rPr>
        <w:t>на жидких и газообразных средах.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2.1.5. МПУ с "хлопающими" мембранами (MX) применяются на газообразных средах. На жидких средах они применяются при наличии газовой подушки под мембраной объемом не менее 2,4 </w:t>
      </w:r>
      <w:r>
        <w:rPr>
          <w:noProof/>
          <w:color w:val="000000"/>
          <w:position w:val="-7"/>
        </w:rPr>
        <w:drawing>
          <wp:inline distT="0" distB="0" distL="0" distR="0">
            <wp:extent cx="2000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за исключен</w:t>
      </w:r>
      <w:r>
        <w:rPr>
          <w:color w:val="000000"/>
        </w:rPr>
        <w:t>ием специальных "хлопающих" мембран, используемых для работы в жидких средах. МПУ с "хлопающей" мембраной могут устанавливаться перед предохранительными клапанами при наличии между ними объема не менее 8</w:t>
      </w:r>
      <w:r>
        <w:rPr>
          <w:noProof/>
          <w:color w:val="000000"/>
          <w:position w:val="-7"/>
        </w:rPr>
        <w:drawing>
          <wp:inline distT="0" distB="0" distL="0" distR="0">
            <wp:extent cx="2000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2.3*. Требов</w:t>
      </w:r>
      <w:r>
        <w:rPr>
          <w:color w:val="000000"/>
        </w:rPr>
        <w:t xml:space="preserve">ания к разработке МПУ и мембран </w:t>
      </w:r>
    </w:p>
    <w:p w:rsidR="00000000" w:rsidRDefault="004D434C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* Нумерация соответствует оригиналу. - ПРИМЕЧАНИЕ "КОДЕКС".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2.3.1. Основанием для разработки МПУ и мембран к ним является техническое задание (заказ), в котором указываются исходные данные и технические тр</w:t>
      </w:r>
      <w:r>
        <w:rPr>
          <w:color w:val="000000"/>
        </w:rPr>
        <w:t>ебования применительно к конкретным условиям эксплуатации мембранных предохранительных устройств и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2.3.2. Техническое задание на разработку МПУ оформляется заказчиком и согласовывается с разработчиком проекта или специализированной проектной орга</w:t>
      </w:r>
      <w:r>
        <w:rPr>
          <w:color w:val="000000"/>
        </w:rPr>
        <w:t xml:space="preserve">низацией. Рекомендуемая форма технического задания приведена в </w:t>
      </w:r>
      <w:r>
        <w:rPr>
          <w:vanish/>
          <w:color w:val="000000"/>
        </w:rPr>
        <w:t>#M12293 0 901865545 2028685173 79 3685827623 2211919448 3174404839 428392618 2822 3723384259</w:t>
      </w:r>
      <w:r>
        <w:rPr>
          <w:color w:val="000000"/>
        </w:rPr>
        <w:t>приложении 3</w:t>
      </w:r>
      <w:r>
        <w:rPr>
          <w:vanish/>
          <w:color w:val="000000"/>
        </w:rPr>
        <w:t>#S</w:t>
      </w:r>
      <w:r>
        <w:rPr>
          <w:color w:val="000000"/>
        </w:rPr>
        <w:t>. Она может дополняться по согласованию между заказчиком и (или) исполнителем заказа.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2.3.3. Техническое задание не оформляется на МПУ и мембраны к ним, изготавливаемые по техническим условиям (ТУ), утвержденным в установленном порядке.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2.3.4. Результатом разработки МПУ и мембран к ним должно быть удовлетворение условий по обеспечению треб</w:t>
      </w:r>
      <w:r>
        <w:rPr>
          <w:color w:val="000000"/>
        </w:rPr>
        <w:t>уемой пропускной способности МПУ: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i/>
          <w:iCs/>
          <w:color w:val="000000"/>
        </w:rPr>
        <w:t>D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D</w:t>
      </w:r>
      <w:r>
        <w:rPr>
          <w:noProof/>
          <w:color w:val="000000"/>
          <w:position w:val="-12"/>
        </w:rPr>
        <w:drawing>
          <wp:inline distT="0" distB="0" distL="0" distR="0">
            <wp:extent cx="1905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D</w:t>
      </w:r>
      <w:r>
        <w:rPr>
          <w:noProof/>
          <w:color w:val="000000"/>
          <w:position w:val="-12"/>
        </w:rPr>
        <w:drawing>
          <wp:inline distT="0" distB="0" distL="0" distR="0">
            <wp:extent cx="2286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 соблюдением требования по обеспе</w:t>
      </w:r>
      <w:r>
        <w:rPr>
          <w:color w:val="000000"/>
        </w:rPr>
        <w:t>чению давления разрыва (срабатывания) мембраны в заданном диапазоне давлений, т.е. при установке МПУ в качестве самостоятельных предохранительных устройств: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а) если скорость нарастания давления "взрыва" в аппарате во времени (</w:t>
      </w:r>
      <w:r>
        <w:rPr>
          <w:i/>
          <w:iCs/>
          <w:color w:val="000000"/>
        </w:rPr>
        <w:t>dP/dt</w:t>
      </w:r>
      <w:r>
        <w:rPr>
          <w:color w:val="000000"/>
        </w:rPr>
        <w:t>) составляет не более</w:t>
      </w:r>
      <w:r>
        <w:rPr>
          <w:color w:val="000000"/>
        </w:rPr>
        <w:t xml:space="preserve"> 10,0 МПа/с: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409575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2860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б) если скорость нарастания давления "взрыва" в аппарате во времени (</w:t>
      </w:r>
      <w:r>
        <w:rPr>
          <w:i/>
          <w:iCs/>
          <w:color w:val="000000"/>
        </w:rPr>
        <w:t>dP/dt</w:t>
      </w:r>
      <w:r>
        <w:rPr>
          <w:color w:val="000000"/>
        </w:rPr>
        <w:t>) составляет более 10,0 МПа/с: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409575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286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104775" cy="133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0,8</w:t>
      </w:r>
      <w:r>
        <w:rPr>
          <w:i/>
          <w:iCs/>
          <w:color w:val="000000"/>
        </w:rPr>
        <w:t>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установке МПУ в сочетании с предохранительными клапанами: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color w:val="000000"/>
        </w:rPr>
        <w:t>1,0</w:t>
      </w:r>
      <w:r>
        <w:rPr>
          <w:color w:val="000000"/>
        </w:rPr>
        <w:t>2</w:t>
      </w:r>
      <w:r>
        <w:rPr>
          <w:i/>
          <w:iCs/>
          <w:color w:val="000000"/>
        </w:rPr>
        <w:t>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409575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&lt; P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286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&lt;</w:t>
      </w:r>
      <w:r>
        <w:rPr>
          <w:color w:val="000000"/>
        </w:rPr>
        <w:t xml:space="preserve"> 1,2</w:t>
      </w:r>
      <w:r>
        <w:rPr>
          <w:i/>
          <w:iCs/>
          <w:color w:val="000000"/>
        </w:rPr>
        <w:t>P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  <w:r>
        <w:rPr>
          <w:noProof/>
          <w:color w:val="000000"/>
          <w:position w:val="-13"/>
        </w:rPr>
        <w:drawing>
          <wp:inline distT="0" distB="0" distL="0" distR="0">
            <wp:extent cx="257175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Площадь минимального проходного сечения МПУ (D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рассчитывается разработчиком проекта. Данные расчета являются неотъемлемой частью технического задания на разработку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Для аппарато</w:t>
      </w:r>
      <w:r>
        <w:rPr>
          <w:color w:val="000000"/>
        </w:rPr>
        <w:t>в, в которых возможно образование взрывоопасных газо-, паро- и пылевоздушных смесей, площадь проходных сечений МПУ определяется в соответствии с нормативно-технической документацией по промышленной безопасности.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случаях, когда возможен выход химической </w:t>
      </w:r>
      <w:r>
        <w:rPr>
          <w:color w:val="000000"/>
        </w:rPr>
        <w:t>реакции из-под контроля и (или) неуправляемый аварийный приток среды и попадание легкокипящей жидкости в нагретый аппарат, площадь проходного сечения МПУ определяется гидро- и газодинамическими расчетами для полностью открытого запорно-регулирующего органа</w:t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2.3.5. В техническую документацию на МПУ следует включать комплект технической документации на каждый элемент МПУ, а для приварных вакуумных МПУ - сборочный чертеж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Если в МПУ предусмотрены противовакуумные опоры, то они должны обеспечивать необход</w:t>
      </w:r>
      <w:r>
        <w:rPr>
          <w:color w:val="000000"/>
        </w:rPr>
        <w:t>имую пропускную способность, иметь форму, повторяющую форму мембраны, и в рабочем положении зазор между ними должен быть не более толщины мембраны.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МПУ обеспечивает единственность варианта установки мембраны в МПУ и МПУ во фланцевое соединение</w:t>
      </w:r>
      <w:r>
        <w:rPr>
          <w:color w:val="000000"/>
        </w:rPr>
        <w:t>; усилие зажима мембраны регламентируется.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2.3.6. Приемочные испытания МПУ проводятся в установленном порядке при участии представителей Госгортехнадзора России.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2.4. Требования к изготовлению МПУ и мембран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2.4.1. Изготовление МПУ и мембран осуществл</w:t>
      </w:r>
      <w:r>
        <w:rPr>
          <w:color w:val="000000"/>
        </w:rPr>
        <w:t xml:space="preserve">яется согласно техническому заданию заказчика (формы ТЗ приведены в </w:t>
      </w:r>
      <w:r>
        <w:rPr>
          <w:vanish/>
          <w:color w:val="000000"/>
        </w:rPr>
        <w:t>#M12293 0 901865545 2028685173 79 3685827623 2211919448 3174404839 428392618 2822 3723384259</w:t>
      </w:r>
      <w:r>
        <w:rPr>
          <w:color w:val="000000"/>
        </w:rPr>
        <w:t>приложении 3</w:t>
      </w:r>
      <w:r>
        <w:rPr>
          <w:vanish/>
          <w:color w:val="000000"/>
        </w:rPr>
        <w:t>#S</w:t>
      </w:r>
      <w:r>
        <w:rPr>
          <w:color w:val="000000"/>
        </w:rPr>
        <w:t>) с соблюдением требований, указанных в технической документации разработчика МПУ,</w:t>
      </w:r>
      <w:r>
        <w:rPr>
          <w:color w:val="000000"/>
        </w:rPr>
        <w:t xml:space="preserve"> относящихся к данному виду МПУ, в соответствии с техническими условиями и действующими стандартами.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2.4.2. Изготовленные МПУ и мембраны должны соответствовать требованиям, указанным в техническом задании, технических условиях, другой нормативно-техническ</w:t>
      </w:r>
      <w:r>
        <w:rPr>
          <w:color w:val="000000"/>
        </w:rPr>
        <w:t>ой документации, обеспечивающим качество изготовления.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2.4.3. Повторные партии мембран к МПУ могут изготавливаться по отдельному заказу и на основании ранее выданных разрешений на конкретную единицу номенклатуры.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2.4.4. Если разработчик МПУ одно предприя</w:t>
      </w:r>
      <w:r>
        <w:rPr>
          <w:color w:val="000000"/>
        </w:rPr>
        <w:t>тие, а изготовитель мембран - другое, то повторная партия мембран к изготовленному МПУ может производиться изготовителем мембран по технической документации предприятия - разработчика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2.4.5. Элементы МПУ, сопрягаемые с мембраной (зажимные элементы, н</w:t>
      </w:r>
      <w:r>
        <w:rPr>
          <w:color w:val="000000"/>
        </w:rPr>
        <w:t>ожевые лезвия, противовакуумные опоры и др.), могут изготавливаться другими организациями по документации разработчика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3. Требования к технической документации, маркировке,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сборке и упаковке МПУ и мембран 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3.1. Оформление паспорта на МПУ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3.1.1.</w:t>
      </w:r>
      <w:r>
        <w:rPr>
          <w:color w:val="000000"/>
        </w:rPr>
        <w:t xml:space="preserve"> Паспорт на МПУ и соответствующую ему партию мембран составляется согласно </w:t>
      </w:r>
      <w:r>
        <w:rPr>
          <w:vanish/>
          <w:color w:val="000000"/>
        </w:rPr>
        <w:t>#M12293 0 901865545 2028685173 80 3685827596 715579245 4 4066171575 3262310021 2668916214</w:t>
      </w:r>
      <w:r>
        <w:rPr>
          <w:color w:val="000000"/>
        </w:rPr>
        <w:t>приложениям 4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#M12293 1 901865545 2028685173 81 3685827596 715579245 4 4066171575 326231</w:t>
      </w:r>
      <w:r>
        <w:rPr>
          <w:vanish/>
          <w:color w:val="000000"/>
        </w:rPr>
        <w:t>0021 2668916214</w:t>
      </w:r>
      <w:r>
        <w:rPr>
          <w:color w:val="000000"/>
        </w:rPr>
        <w:t>5</w:t>
      </w:r>
      <w:r>
        <w:rPr>
          <w:vanish/>
          <w:color w:val="000000"/>
        </w:rPr>
        <w:t>#S</w:t>
      </w:r>
      <w:r>
        <w:rPr>
          <w:color w:val="000000"/>
        </w:rPr>
        <w:t xml:space="preserve"> настоящих Правил в двух экземплярах. Один экземпляр паспорта передается заказчику, а другой остается у предприятия-изготовителя. К паспорту прилагается конструкторская документация КД (чертежи, техническое описание (ТО), руководство по э</w:t>
      </w:r>
      <w:r>
        <w:rPr>
          <w:color w:val="000000"/>
        </w:rPr>
        <w:t>ксплуатации (РЭ) и т.д.).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Для вакуумных приварных МПУ, являющихся составной частью вакуумно-плотного кожуха криогенного резервуара или криогенного трубопровода, описание конструкции, порядка обслуживания, а также замены, с вакуумными испытаниями на гермет</w:t>
      </w:r>
      <w:r>
        <w:rPr>
          <w:color w:val="000000"/>
        </w:rPr>
        <w:t>ичность, допускается приводить в эксплуатационной документации на резервуар или на криогенную систему (установку).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3.1.2. В паспорте на МПУ указываются: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и адрес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обозначение МПУ и номер технического задания (заказа</w:t>
      </w:r>
      <w:r>
        <w:rPr>
          <w:color w:val="000000"/>
        </w:rPr>
        <w:t>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название предприятия, по заказу которого изготовлены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условный диаметр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нормативных документов, в соответствии с которыми изготовлены МПУ и мембраны для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материал зажимающих мембрану элементов;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тип, обозначение мембраны (МР</w:t>
      </w:r>
      <w:r>
        <w:rPr>
          <w:color w:val="000000"/>
        </w:rPr>
        <w:t>, MX или др.);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материал мембраны;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рабочий диаметр мембраны (D</w:t>
      </w:r>
      <w:r>
        <w:rPr>
          <w:noProof/>
          <w:color w:val="000000"/>
          <w:position w:val="-12"/>
        </w:rPr>
        <w:drawing>
          <wp:inline distT="0" distB="0" distL="0" distR="0">
            <wp:extent cx="19050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устанавливается по результатам контрольных испытаний;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расчетный диаметр (D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по ТЗ заказчика на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величина миним</w:t>
      </w:r>
      <w:r>
        <w:rPr>
          <w:color w:val="000000"/>
        </w:rPr>
        <w:t>ального и максимального давлений срабатывания мембран в партии при заданной температуре и при температуре 20°С;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количество мембран в комплекте;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назначенный срок службы, подтвержденный расчетом или испытаниями.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3.1.3. Паспорт подписывается техническим ру</w:t>
      </w:r>
      <w:r>
        <w:rPr>
          <w:color w:val="000000"/>
        </w:rPr>
        <w:t xml:space="preserve">ководителем предприятия-изготовителя и (или) лицом, ответственным за качество изготовления МПУ. Рекомендуемая форма паспорта на МПУ приведена в </w:t>
      </w:r>
      <w:r>
        <w:rPr>
          <w:vanish/>
          <w:color w:val="000000"/>
        </w:rPr>
        <w:t>#M12293 2 901865545 2028685173 80 3685827596 715579245 4 4066171575 3262310021 2668916214</w:t>
      </w:r>
      <w:r>
        <w:rPr>
          <w:color w:val="000000"/>
        </w:rPr>
        <w:t>приложении 4</w:t>
      </w:r>
      <w:r>
        <w:rPr>
          <w:vanish/>
          <w:color w:val="000000"/>
        </w:rPr>
        <w:t>#S</w:t>
      </w:r>
      <w:r>
        <w:rPr>
          <w:color w:val="000000"/>
        </w:rPr>
        <w:t>. Она мож</w:t>
      </w:r>
      <w:r>
        <w:rPr>
          <w:color w:val="000000"/>
        </w:rPr>
        <w:t>ет дополняться по согласованию между заказчиком и (или) исполнителем заказа.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3.2. Маркировка МПУ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3.2.1. Маркировка наносится на наружной поверхности зажимающих мембрану элементов МПУ электрографическим или иным способом, исключающим в процессе эксплуа</w:t>
      </w:r>
      <w:r>
        <w:rPr>
          <w:color w:val="000000"/>
        </w:rPr>
        <w:t>тации ее стирание.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3.2.2. Содержание маркировки: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(обозначение) или товарный знак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номер технического задания (заказа);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 и обозначение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 и обозначение мембраны (МР или MX);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условный диаметр МПУ (D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расчетный диаметр (D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по ТЗ заказчика на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материал зажимающих элементов;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направление потока среды при срабатывании (разрушении) мембраны (указывается стрелкой на зажимающих элемен</w:t>
      </w:r>
      <w:r>
        <w:rPr>
          <w:color w:val="000000"/>
        </w:rPr>
        <w:t>тах);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 противовакуумных опорах, ножевых лезвиях, зажимающих и других элементах МПУ указываются номер (соответствует номеру заказа, технического задания или номеру партии) и обозначение чертежа.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3.3. Оформление паспорта на мембрану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3.3.1. В паспорте</w:t>
      </w:r>
      <w:r>
        <w:rPr>
          <w:color w:val="000000"/>
        </w:rPr>
        <w:t xml:space="preserve"> на мембрану указывается: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и адрес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номер партии мембран, соответствующий обозначению МПУ и номеру технического задания (заказа);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название предприятия, по заказу которого изготовлены мембраны;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ТУ или др</w:t>
      </w:r>
      <w:r>
        <w:rPr>
          <w:color w:val="000000"/>
        </w:rPr>
        <w:t>угого нормативного документа, в соответствии с которым изготовлены мембраны для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 и обозначение мембраны (МР или MX);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материал мембраны;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условный диаметр мембраны (D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устанавливается по D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рабочий диаметр (раскрытия) мембраны (D</w:t>
      </w:r>
      <w:r>
        <w:rPr>
          <w:noProof/>
          <w:color w:val="000000"/>
          <w:position w:val="-12"/>
        </w:rPr>
        <w:drawing>
          <wp:inline distT="0" distB="0" distL="0" distR="0">
            <wp:extent cx="19050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устанавливается по результатам контрольных испытаний;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расчетный диаметр (D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по ТЗ заказчика на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величина минимал</w:t>
      </w:r>
      <w:r>
        <w:rPr>
          <w:color w:val="000000"/>
        </w:rPr>
        <w:t>ьного и максимального давлений срабатывания мембран в партии при заданной температуре и при температуре 20°С;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назначенный срок службы, подтвержденный расчетом или испытаниями.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3.3.2. Назначенный срок службы, подтверждаемый расчетом, устанавливается с уче</w:t>
      </w:r>
      <w:r>
        <w:rPr>
          <w:color w:val="000000"/>
        </w:rPr>
        <w:t>том конкретных условий эксплуатации мембран: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скорости коррозии материала, состава рабочей среды защищаемого аппарата;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температуры среды в месте установки предохранительной мембраны;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степени нагрузки (соотношение между рабочим давлением и давлением сраба</w:t>
      </w:r>
      <w:r>
        <w:rPr>
          <w:color w:val="000000"/>
        </w:rPr>
        <w:t>тывания мембраны) и ожидаемой скорости нагрузки (скорость нарастания давления "взрыва" среды в аппарате) при срабатывании;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характера нагружения мембраны в процессе эксплуатации (статический, знакопеременный, пульсирующий);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скорости ползучести материала в</w:t>
      </w:r>
      <w:r>
        <w:rPr>
          <w:color w:val="000000"/>
        </w:rPr>
        <w:t xml:space="preserve"> конкретных условиях эксплуатации.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3.3.3. Паспорт подписывается техническим руководителем предприятия-изготовителя и (или) лицом, ответственным за качество изготовления мембран. Рекомендуемая форма паспорта на партию предохранительных мембран приведена в </w:t>
      </w:r>
      <w:r>
        <w:rPr>
          <w:vanish/>
          <w:color w:val="000000"/>
        </w:rPr>
        <w:t>#M12293 0 901865545 2028685173 81 3685827596 715579245 4 4066171575 3262310021 2668916214</w:t>
      </w:r>
      <w:r>
        <w:rPr>
          <w:color w:val="000000"/>
        </w:rPr>
        <w:t>приложении 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3.4. Маркировка мембран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3.4.1. Для маркировки мембраны снабжаются прикрепленными к ним маркировочными хвостовиками. Маркировка на хвостовиках нано</w:t>
      </w:r>
      <w:r>
        <w:rPr>
          <w:color w:val="000000"/>
        </w:rPr>
        <w:t>сится со стороны купола мембраны электрографическим, ударным или иным способом, исключающим в процессе эксплуатации ее стирание. Маркировка не должна оказывать влияния на срабатывание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3.4.2. Содержание маркировки: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наименование (обозначение) или </w:t>
      </w:r>
      <w:r>
        <w:rPr>
          <w:color w:val="000000"/>
        </w:rPr>
        <w:t>товарный знак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номер партии мембран;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 мембран (МР или MX);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материал мембран;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условный диаметр (Dv) - согласно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рабочий диаметр (D</w:t>
      </w:r>
      <w:r>
        <w:rPr>
          <w:noProof/>
          <w:color w:val="000000"/>
          <w:position w:val="-12"/>
        </w:rPr>
        <w:drawing>
          <wp:inline distT="0" distB="0" distL="0" distR="0">
            <wp:extent cx="1905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согласно указанному в паспорте;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расчетный диаметр (D</w:t>
      </w:r>
      <w:r>
        <w:rPr>
          <w:i/>
          <w:iCs/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- по техническому заданию (заказу) на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минимальное и максимальное давление срабатывания мембран в партии при заданной темп</w:t>
      </w:r>
      <w:r>
        <w:rPr>
          <w:color w:val="000000"/>
        </w:rPr>
        <w:t>ературе и при температуре 20°С (для всех мембран в данной партии).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 xml:space="preserve">    Примечание.</w:t>
      </w:r>
      <w:r>
        <w:rPr>
          <w:color w:val="000000"/>
        </w:rPr>
        <w:t xml:space="preserve"> По согласованию между заказчиком и изготовителем может указываться давление срабатывания каждой мембраны в данной партии.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3.4.3. По согласованию с заказчиком, в случаях, к</w:t>
      </w:r>
      <w:r>
        <w:rPr>
          <w:color w:val="000000"/>
        </w:rPr>
        <w:t xml:space="preserve">огда крепление маркировочного хвостовика препятствует нормальному функционированию мембран или размеры мембран слишком малы для нанесения всех данных, предусмотренных п.3.4.2, допускается содержание маркировки ограничивать обозначением или товарным знаком </w:t>
      </w:r>
      <w:r>
        <w:rPr>
          <w:color w:val="000000"/>
        </w:rPr>
        <w:t>предприятия-изготовителя, номером партии мембраны и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Маркировка приварных вакуумных мембран производится электрографом на ободке установочного кольца, в который вварена предохранительная мембрана. Содержание маркировки согласно п.3.4.2.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3.5. Сборка</w:t>
      </w:r>
      <w:r>
        <w:rPr>
          <w:color w:val="000000"/>
        </w:rPr>
        <w:t xml:space="preserve">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3.5.1. МПУ могут собираться как по месту изготовления, так и эксплуатации. Сборку МПУ следует производить в соответствии с требованиями нормативно-технической документации по промышленной безопасности.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3.5.2. Сборку следует осуществлять персоналом, обу</w:t>
      </w:r>
      <w:r>
        <w:rPr>
          <w:color w:val="000000"/>
        </w:rPr>
        <w:t>ченным обращению с мембранами.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3.5.3. Сборку МПУ на объекте и замену мембран следует производить лицами, обученными обращению с мембранами, в присутствии руководителя работы.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3.5.4. При монтаже и эксплуатации МПУ необходимо руководствоваться инструкциями</w:t>
      </w:r>
      <w:r>
        <w:rPr>
          <w:color w:val="000000"/>
        </w:rPr>
        <w:t xml:space="preserve"> по технике безопасности и инструкцией по монтажу и эксплуатации МПУ и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3.5.5. Операции установки и сборки МПУ следует контролировать и регистрировать в журнале по эксплуатации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3.6. Упаковка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3.6.1. МПУ в сборе, а также мембраны, противов</w:t>
      </w:r>
      <w:r>
        <w:rPr>
          <w:color w:val="000000"/>
        </w:rPr>
        <w:t>акуумные опоры, ножевые лезвия, зажимающие и другие элементы устройства следует упаковывать в тару, исключающую возможность механических повреждений при их транспортировке любым видом транспорта.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3.6.2. На упаковочной таре указываются, как минимум, следую</w:t>
      </w:r>
      <w:r>
        <w:rPr>
          <w:color w:val="000000"/>
        </w:rPr>
        <w:t>щие сведения: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изделия;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номер МПУ;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тип и количество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3.6.3. Тару для хранения предохранительных мембран в процессе транспортировки и до монтажа их по месту следует опечатывать, чтобы исключить</w:t>
      </w:r>
      <w:r>
        <w:rPr>
          <w:color w:val="000000"/>
        </w:rPr>
        <w:t xml:space="preserve"> несанкционированный доступ к мембранам и не подвергнуть их случайному деформированию, тем самым не нарушить их функциональных свойств.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Допуск к эксплуатации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Допуск МПУ и мембран к эксплуатации следует осуществлять в установленном порядке, в соотве</w:t>
      </w:r>
      <w:r>
        <w:rPr>
          <w:color w:val="000000"/>
        </w:rPr>
        <w:t>тствии с требованиями нормативно-технической документации.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Если сборка проводится на предприятии-потребителе, то, как минимум, одну из мембран данной партии в комплекте МПУ закрепляют в разъеме фланцевого соединения с соблюдением условий </w:t>
      </w:r>
      <w:r>
        <w:rPr>
          <w:vanish/>
          <w:color w:val="000000"/>
        </w:rPr>
        <w:t>#M12293 0 9018655</w:t>
      </w:r>
      <w:r>
        <w:rPr>
          <w:vanish/>
          <w:color w:val="000000"/>
        </w:rPr>
        <w:t>45 78 77 81 4292594381 13 3675306892 1119665708 33086</w:t>
      </w:r>
      <w:r>
        <w:rPr>
          <w:color w:val="000000"/>
        </w:rPr>
        <w:t>п.2.1.5</w:t>
      </w:r>
      <w:r>
        <w:rPr>
          <w:vanish/>
          <w:color w:val="000000"/>
        </w:rPr>
        <w:t>#S</w:t>
      </w:r>
      <w:r>
        <w:rPr>
          <w:color w:val="000000"/>
        </w:rPr>
        <w:t xml:space="preserve"> настоящих Правил, нагружают давлением газа или жидкости при температуре 20°С (или при заданной температуре) и подъемом давления доводят мембрану до разрушения. Соответствие зарегистрированного </w:t>
      </w:r>
      <w:r>
        <w:rPr>
          <w:color w:val="000000"/>
        </w:rPr>
        <w:t xml:space="preserve">давления давлению срабатывания мембраны и площади раскрытия "в свету", указанным в паспорте, подтверждает, что сборка проведена правильно, детали, сопрягаемые с мембраной в составе МПУ, выполнены в соответствии с требованиями рабочих чертежей, а параметры </w:t>
      </w:r>
      <w:r>
        <w:rPr>
          <w:color w:val="000000"/>
        </w:rPr>
        <w:t>срабатывания мембран отвечают требованиям настоящих Правил. Только после указанной проверки данная партия мембран допускается в эксплуатацию.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Допуск мембран в эксплуатацию оформляется актом и регистрируется в журнале по эксплуатации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справочное)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Термины и определения, использованные в настоящих Правилах </w:t>
            </w: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875"/>
        <w:gridCol w:w="50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Термин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Мембранное предохранительное устройство (МПУ)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Устройство, состоящее из разрывной предохранительной мембраны (одной или нескольких) и узла ее </w:t>
            </w:r>
            <w:r>
              <w:rPr>
                <w:color w:val="000000"/>
              </w:rPr>
              <w:t xml:space="preserve">крепления (зажимающих элементов) в сборе с другими элементами, обеспечивающее необходимый сброс массы парогазовой смеси при определенном давлении срабатывания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МПУ вакуумное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Специальное мембранное предохранительное устройство, используемое в криогенны</w:t>
            </w:r>
            <w:r>
              <w:rPr>
                <w:color w:val="000000"/>
              </w:rPr>
              <w:t xml:space="preserve">х резервуарах и трубопроводах для защиты теплоизоляционной полости от повышения давления при аварийной ситуации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Мембрана предохранительная (МП)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Предохранительный элемент МПУ, разрушающийся при заданном давлении и освобождающий при этом необходимое про</w:t>
            </w:r>
            <w:r>
              <w:rPr>
                <w:color w:val="000000"/>
              </w:rPr>
              <w:t xml:space="preserve">ходное сечение для сообщения защищаемого сосуда (трубопровода) со сбросной системой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Мембрана разрывная (МР)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Плоская или куполообразная МП, работающая на разрыв под давлением, действующим на ее поверхность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Мембрана "хлопающая" (MX)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Куполообразная </w:t>
            </w:r>
            <w:r>
              <w:rPr>
                <w:color w:val="000000"/>
              </w:rPr>
              <w:t xml:space="preserve">МП, работающая на потерю устойчивости (хлопок) под давлением, действующим на выпуклую поверхность. Теряя устойчивость, мембрана разрезается на ножевых лезвиях либо разрывается по предварительно ослабленному сечению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Противовакуумная опора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Перфорирован</w:t>
            </w:r>
            <w:r>
              <w:rPr>
                <w:color w:val="000000"/>
              </w:rPr>
              <w:t>ная куполообразная оболочка, выпуклая поверхность которой соответствует вогнутой поверхности МР, предотвращающая деформацию тонких МР и образование на них микротрещин при вакуумировании защищаемого сосуда (трубопровода)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Ножевые лезвия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Элементы, обеспе</w:t>
            </w:r>
            <w:r>
              <w:rPr>
                <w:color w:val="000000"/>
              </w:rPr>
              <w:t xml:space="preserve">чивающие разрезание MX в процессе потери устойчивости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Зажимающие элементы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Детали, служащие для закрепления (зажима) МП по краевому кольцевому участку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Защитная оболочка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Элемент из металлического или неметаллического материала, коррозионно-стойко</w:t>
            </w:r>
            <w:r>
              <w:rPr>
                <w:color w:val="000000"/>
              </w:rPr>
              <w:t xml:space="preserve">го в условиях эксплуатации МП, предусматриваемый при необходимости защиты МП от коррозии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Антикоррозионное покрытие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Слой металлического или неметаллического материала, коррозионно-стойкого в условиях эксплуатации МПУ, наносимый напылением, погружение</w:t>
            </w:r>
            <w:r>
              <w:rPr>
                <w:color w:val="000000"/>
              </w:rPr>
              <w:t xml:space="preserve">м в псевдоожиженный слой или другим способом на поверхность элементов МПУ при необходимости защиты их от коррозии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Теплозащитный экран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Элемент, защищающий МП от воздействия температур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Рабочее давление (P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9550" cy="209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Давление, воздействию которого подвергается МП при нормальном протекании рабочего процесса в защищаемом аппарате (трубопроводе)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Противодавление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Давление со стороны сбросной системы, действию которого подвергается </w:t>
            </w:r>
            <w:r>
              <w:rPr>
                <w:color w:val="000000"/>
              </w:rPr>
              <w:t xml:space="preserve">(или может подвергаться) МП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Расчетное давление (P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095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Давление, на которое рассчитан защищаемый сосуд (трубопровод) по условию прочности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Давление срабатывания (P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Задаваемое за</w:t>
            </w:r>
            <w:r>
              <w:rPr>
                <w:color w:val="000000"/>
              </w:rPr>
              <w:t xml:space="preserve">казчиком давление, при котором должна разрушаться (разрываться) мембрана. Указывается вместе с температурой срабатывания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Температура срабатывания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Задаваемая заказчиком температура, при которой должна разрушаться (разрываться) мембрана при фиксирован</w:t>
            </w:r>
            <w:r>
              <w:rPr>
                <w:color w:val="000000"/>
              </w:rPr>
              <w:t xml:space="preserve">ном давлении срабатывания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Расчетный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095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Диаметр сбросного отверстия, необходимого для обеспечения расчетной пропускной способности МПУ в момент его срабатывания (с учетом влияния сбросного трубопровода)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Рабочий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9550" cy="2095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Условный диаметр площади (F, 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сбросного отверстия, образующегося после разрушения мембраны (условный диаметр в "свету"). Устанавливается по результатам контрольн</w:t>
            </w:r>
            <w:r>
              <w:rPr>
                <w:color w:val="000000"/>
              </w:rPr>
              <w:t xml:space="preserve">ых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Условный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95250" cy="209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Условный внутренний диаметр МПУ, принимаемый по диаметру условного прохода фланцевого или другого соединения, в разъеме которого устанавливается МПУ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Неразрушающий контроль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тод (способ), позволяющий в процессе изготовления мембран установить давление срабатывания каждой из них без доведения до разрушения. Давление срабатывания, установленное по результатам неразрущающего контроля, проверяется путем проведения контрольных (раз</w:t>
            </w:r>
            <w:r>
              <w:rPr>
                <w:color w:val="000000"/>
              </w:rPr>
              <w:t xml:space="preserve">рушающих)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Статистический контроль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Метод определения диапазона величин давления срабатывания партии мембран, как математическое ожидание с заданной вероятностью, по объему выборки результатов разрушающих испытаний мембран, исходя из условия</w:t>
            </w:r>
            <w:r>
              <w:rPr>
                <w:color w:val="000000"/>
              </w:rPr>
              <w:t xml:space="preserve"> их нормального или логарифмического распределения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Точность срабатывания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Интервал фактического давления, в котором происходит срабатывание мембран данной партии, не превышающий предельных значений в условиях, заданных техническим заданием. Устанавли</w:t>
            </w:r>
            <w:r>
              <w:rPr>
                <w:color w:val="000000"/>
              </w:rPr>
              <w:t xml:space="preserve">вается по результатам контрольных испытаний с использованием статистического или иного достоверного метода его оценки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мембран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Мембраны одного типа и размера, изготовленные из одного рулона (листа) материала на заданное давление срабатывания п</w:t>
            </w:r>
            <w:r>
              <w:rPr>
                <w:color w:val="000000"/>
              </w:rPr>
              <w:t xml:space="preserve">ри одинаковой температуре по одному техническому заданию (заказу), имеющие общий паспорт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Назначенный срок службы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>Календарная продолжительность эксплуатации, при достижении которой эксплуатацию объекта следует прекратить независимо от его техническог</w:t>
            </w:r>
            <w:r>
              <w:rPr>
                <w:color w:val="000000"/>
              </w:rPr>
              <w:t xml:space="preserve">о состояния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Гарантийные обязательства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изготовителя о соответствии технических характеристик МПУ или мембран указанным в паспорте техническим условиям разработчика и техническому заданию заказчика </w:t>
            </w:r>
          </w:p>
        </w:tc>
      </w:tr>
    </w:tbl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>(справочное</w:t>
      </w:r>
      <w:r>
        <w:rPr>
          <w:color w:val="000000"/>
        </w:rPr>
        <w:t xml:space="preserve">)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Типовые МПУ, схемы и требования к их установке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на технологическом оборудовании</w:t>
      </w: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Типовые мембранные предохранительные устройства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Устройство (рис.1а) с разрывной мембраной</w:t>
      </w:r>
      <w:r>
        <w:rPr>
          <w:color w:val="000000"/>
        </w:rPr>
        <w:t xml:space="preserve"> (плоской, предварительно выпученной, пакетной с прорезями и др</w:t>
      </w:r>
      <w:r>
        <w:rPr>
          <w:color w:val="000000"/>
        </w:rPr>
        <w:t>.), применяемое при отсутствии колебаний противодавления со стороны сбросной системы. При необходимости предусматривается противовакуумная опора (показана пунктирной линией).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Устройство (рис.1б) с "хлопающей" мембраной</w:t>
      </w:r>
      <w:r>
        <w:rPr>
          <w:color w:val="000000"/>
        </w:rPr>
        <w:t xml:space="preserve">, работающее на потерю устойчивости, </w:t>
      </w:r>
      <w:r>
        <w:rPr>
          <w:color w:val="000000"/>
        </w:rPr>
        <w:t>применяемое при отсутствии колебаний противодавления со стороны сбросной системы. При необходимости предусматриваются ножевые лезвия (показаны пунктирной линией).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Устройство (рис.1в) с разрывной и вспомогательной мембранами</w:t>
      </w:r>
      <w:r>
        <w:rPr>
          <w:color w:val="000000"/>
        </w:rPr>
        <w:t>, применяемое при колебаниях про</w:t>
      </w:r>
      <w:r>
        <w:rPr>
          <w:color w:val="000000"/>
        </w:rPr>
        <w:t>тиводавления со стороны сбросной системы. Межмембранный объем должен сообщаться с сигнальным манометром (для контроля исправности мембран). Выдерживая максимально возможное давление со стороны сбросной системы, вспомогательная мембрана должна срабатывать (</w:t>
      </w:r>
      <w:r>
        <w:rPr>
          <w:color w:val="000000"/>
        </w:rPr>
        <w:t>разрушаться) при давлении, не превышающем давления срабатывания разрывной мембраны.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Устройство (рис.1г) с "хлопающей" и вспомогательной мембранами</w:t>
      </w:r>
      <w:r>
        <w:rPr>
          <w:color w:val="000000"/>
        </w:rPr>
        <w:t>, применяемое при колебаниях противодавления со стороны сбросной системы. Межмембранный объем также должен со</w:t>
      </w:r>
      <w:r>
        <w:rPr>
          <w:color w:val="000000"/>
        </w:rPr>
        <w:t>общаться с сигнальным манометром (для контроля исправности мембран). Выдерживая максимально возможное давление со стороны сбросной системы, вспомогательная мембрана должна срабатывать (разрушаться) при давлении, не превышающем давления срабатывания "хлопаю</w:t>
      </w:r>
      <w:r>
        <w:rPr>
          <w:color w:val="000000"/>
        </w:rPr>
        <w:t>щей" мембраны.</w:t>
      </w:r>
    </w:p>
    <w:p w:rsidR="00000000" w:rsidRDefault="004D434C">
      <w:pPr>
        <w:ind w:firstLine="450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62575" cy="2686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Рис.1. Типовые мембранные предохранительные устройства:</w:t>
      </w:r>
    </w:p>
    <w:p w:rsidR="00000000" w:rsidRDefault="004D434C">
      <w:pPr>
        <w:jc w:val="center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 xml:space="preserve"> - МПУ-1; </w:t>
      </w:r>
      <w:r>
        <w:rPr>
          <w:i/>
          <w:iCs/>
          <w:color w:val="000000"/>
        </w:rPr>
        <w:t>б</w:t>
      </w:r>
      <w:r>
        <w:rPr>
          <w:color w:val="000000"/>
        </w:rPr>
        <w:t xml:space="preserve"> - МПУ-2;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- МПУ-3; </w:t>
      </w:r>
      <w:r>
        <w:rPr>
          <w:i/>
          <w:iCs/>
          <w:color w:val="000000"/>
        </w:rPr>
        <w:t>г</w:t>
      </w:r>
      <w:r>
        <w:rPr>
          <w:color w:val="000000"/>
        </w:rPr>
        <w:t xml:space="preserve"> - МПУ-4; </w:t>
      </w:r>
      <w:r>
        <w:rPr>
          <w:i/>
          <w:iCs/>
          <w:color w:val="000000"/>
        </w:rPr>
        <w:t>д</w:t>
      </w:r>
      <w:r>
        <w:rPr>
          <w:color w:val="000000"/>
        </w:rPr>
        <w:t xml:space="preserve"> - МПУ-5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Специальное устройство (рис.1д)</w:t>
      </w:r>
      <w:r>
        <w:rPr>
          <w:color w:val="000000"/>
        </w:rPr>
        <w:t>, применяемое в криогенных резервуарах и трубопроводах для</w:t>
      </w:r>
      <w:r>
        <w:rPr>
          <w:color w:val="000000"/>
        </w:rPr>
        <w:t xml:space="preserve"> защиты теплоизоляционной полости от повышения давления при аварийной ситуации, в котором мембрана сваркой соединена с установочным кольцом.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Схемы и требования к установке МПУ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2.1. В качестве самостоятельных предохранительных устройств МПУ могут уст</w:t>
      </w:r>
      <w:r>
        <w:rPr>
          <w:color w:val="000000"/>
        </w:rPr>
        <w:t>анавливаться: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а) вместо рычажно-грузовых и пружинных предохранительных клапанов, когда эти клапаны в условиях рабочей среды не могут быть применены вследствие их инерционности или других причин;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б) для защиты сосудов от опасных перегрузок вакуумметрическ</w:t>
      </w:r>
      <w:r>
        <w:rPr>
          <w:color w:val="000000"/>
        </w:rPr>
        <w:t>им давлением;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в) для одновременной защиты сосудов от опасных перегрузок как вакуумметрическим, так и избыточным давлением.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2.2. В сочетании с предохранительными клапанами МПУ устанавливаются: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а) перед клапанами (рис.2) в случаях: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когда клапаны не могут</w:t>
      </w:r>
      <w:r>
        <w:rPr>
          <w:color w:val="000000"/>
        </w:rPr>
        <w:t xml:space="preserve"> надежно работать вследствие вредного воздействия рабочей среды (коррозия, эрозия, полимеризация, кристаллизация, закоксовывание, прикипание, примерзание и т.п.);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 целью предотвращения возможных утечек через закрытые клапаны токсичных, взрывопожароопасны</w:t>
      </w:r>
      <w:r>
        <w:rPr>
          <w:color w:val="000000"/>
        </w:rPr>
        <w:t>х рабочих сред;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для обеспечения возможности контроля и регулирования клапанов (при установленных "хлопающих" мембранах или разрывных с противовакуумными опорами) без их демонтажа. Срабатывание клапанов контролируется на отключенных сосудах путем нагружени</w:t>
      </w:r>
      <w:r>
        <w:rPr>
          <w:color w:val="000000"/>
        </w:rPr>
        <w:t>я клапанов от независимого источника давления, например, баллона со сжатым воздухом или азотом (см.рис.2);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19275" cy="18573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Рис.2. Схема установки МПУ для обеспечения контроля и регулирования</w:t>
      </w: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клапана</w:t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б) параллельно с клапанам</w:t>
      </w:r>
      <w:r>
        <w:rPr>
          <w:color w:val="000000"/>
        </w:rPr>
        <w:t>и (рис.3) - для увеличения пропускной способности систем сброса давления. Предохранительный клапан небольшого сечения реагирует на повышение давления неаварийного характера ("дежурный" клапан). МПУ большего сечения, рассчитанное на аварийный сброс среды, р</w:t>
      </w:r>
      <w:r>
        <w:rPr>
          <w:color w:val="000000"/>
        </w:rPr>
        <w:t>еагирует при открытом клапане на аварийное повышение давления;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81175" cy="18859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Рис.3. Схема установки МПУ параллельно с клапаном</w:t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в) за клапанами (рис.4):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когда клапаны не могут надежно работать вследствие воздействия среды со стор</w:t>
      </w:r>
      <w:r>
        <w:rPr>
          <w:color w:val="000000"/>
        </w:rPr>
        <w:t>оны сбросной системы (коррозия, обледенение и др.);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04975" cy="1752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 xml:space="preserve">Рис.4. Схема установки МПУ за клапаном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для исключения влияния колебаний противодавления со стороны сбросной системы на точность срабатывания клапанов.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2.3. Допуск</w:t>
      </w:r>
      <w:r>
        <w:rPr>
          <w:color w:val="000000"/>
        </w:rPr>
        <w:t>ается установка переключающих устройств перед МПУ (рис.5) при наличии удвоенного числа МПУ с обеспечением при этом защиты сосуда (трубопровода) от превышения давления, при любом положении переключающего устройства.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43075" cy="14573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ис.5. МПУ с переключающим устройством</w:t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2.4. При установке МПУ последовательно с предохранительным клапаном (перед клапаном или за ним) полость между мембраной и клапаном следует сообщать отводной трубкой с сигнальным манометром (для контроля исправности ме</w:t>
      </w:r>
      <w:r>
        <w:rPr>
          <w:color w:val="000000"/>
        </w:rPr>
        <w:t>мбран).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2.5. МПУ следует устанавливать на патрубках или трубопроводах, непосредственно присоединенных к сосуду.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2.6. Присоединительные трубопроводы МПУ следует защищать от замерзания в них рабочей среды.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2.7. При установке на одном патрубке (трубопровод</w:t>
      </w:r>
      <w:r>
        <w:rPr>
          <w:color w:val="000000"/>
        </w:rPr>
        <w:t>е) нескольких МПУ площадь поперечного сечения патрубка (трубопровода) следует предусматривать сечением не менее 1,25 суммарной площади сечения установленных на нем МПУ.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2.8. Не допускается отбор рабочей среды из патрубков, на которых установлены МПУ, и пр</w:t>
      </w:r>
      <w:r>
        <w:rPr>
          <w:color w:val="000000"/>
        </w:rPr>
        <w:t>исоединительных трубопроводов (на участках от сосуда до МПУ).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2.9. МПУ следует размещать в местах, открытых и доступных для осмотра, обслуживания, монтажа и демонтажа.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2.10. При срабатывании МПУ следует исключить возможность травмирования обслуживающего </w:t>
      </w:r>
      <w:r>
        <w:rPr>
          <w:color w:val="000000"/>
        </w:rPr>
        <w:t>персонала, неорганизованного выброса в рабочую зону токсичных, взрывопожароопасных технологических сред и вредного воздействия на окружающую среду.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2.11. При установке МПУ с переключающим устройством (см.рис.5) допускается замена мембран (по мере срабатыв</w:t>
      </w:r>
      <w:r>
        <w:rPr>
          <w:color w:val="000000"/>
        </w:rPr>
        <w:t>ания и по истечении срока эксплуатации) без отключения защищаемого сосуда (трубопровода).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2.12. При установке МПУ с переключающим устройством перед предохранительными клапанами (рис.6) допускается осуществлять контроль и регулирование клапанов без их демо</w:t>
      </w:r>
      <w:r>
        <w:rPr>
          <w:color w:val="000000"/>
        </w:rPr>
        <w:t>нтажа, не отключая защищаемый сосуд (трубопровод).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2.13. При установке МПУ с переключающим устройством не допускается снижение надежности срабатывания МПУ при соединении сбросных газоотводов в общий коллектор.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2.14. Отводящие трубопроводы МПУ в местах во</w:t>
      </w:r>
      <w:r>
        <w:rPr>
          <w:color w:val="000000"/>
        </w:rPr>
        <w:t>зможного скопления конденсата следует оснащать дренажными устройствами для его удаления.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2.15. Сбрасываемые токсичные, взрыво- и пожароопасные технологические среды следует направлять в закрытые системы для дальнейшей утилизации или в системы организованн</w:t>
      </w:r>
      <w:r>
        <w:rPr>
          <w:color w:val="000000"/>
        </w:rPr>
        <w:t>ого сжигания.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67100" cy="24098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34C">
      <w:pPr>
        <w:jc w:val="center"/>
        <w:rPr>
          <w:color w:val="000000"/>
        </w:rPr>
      </w:pP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>Рис.6. Схема установки МПУ с переключающим устройством</w:t>
      </w:r>
    </w:p>
    <w:p w:rsidR="00000000" w:rsidRDefault="004D434C">
      <w:pPr>
        <w:jc w:val="center"/>
        <w:rPr>
          <w:color w:val="000000"/>
        </w:rPr>
      </w:pPr>
      <w:r>
        <w:rPr>
          <w:color w:val="000000"/>
        </w:rPr>
        <w:t xml:space="preserve">перед предохранительными клапанами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2.16. Не допускается объединять сбросы, способные при их смешивании образовывать взрывоопасные смеси или нестаб</w:t>
      </w:r>
      <w:r>
        <w:rPr>
          <w:color w:val="000000"/>
        </w:rPr>
        <w:t>ильные соединения.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Приложение 3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Формы технического задания (заказа) на разработку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мембранного предохранительного устройства (МПУ)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изготовление предохранительной мембраны (МП)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85"/>
        <w:gridCol w:w="255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Разработчик МПУ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Заказчик МПУ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___ " _____________ 200 ___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___ " _____________ 200 ___ г.</w:t>
            </w: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5"/>
        <w:gridCol w:w="360"/>
        <w:gridCol w:w="285"/>
        <w:gridCol w:w="480"/>
        <w:gridCol w:w="285"/>
        <w:gridCol w:w="450"/>
        <w:gridCol w:w="930"/>
        <w:gridCol w:w="225"/>
        <w:gridCol w:w="195"/>
        <w:gridCol w:w="60"/>
        <w:gridCol w:w="960"/>
        <w:gridCol w:w="1335"/>
        <w:gridCol w:w="1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hidden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Техническое задание (заказ) N__ на разработку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и (или) изготовление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мембранного предохранительного устройства (МПУ)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1. Производство (цех)</w:t>
            </w: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495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Цель применения 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(защита аппарат</w:t>
            </w:r>
            <w:r>
              <w:rPr>
                <w:color w:val="000000"/>
              </w:rPr>
              <w:t>а, замена ПК, защита ПК)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Объект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4. Вместимость защищаемого объекта (м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), высота (м), диаметр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5. Расчетное давление в объекте,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Состав рабочей среды в объекте и в зоне МП 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7. Температура рабочей среды в объекте: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</w:t>
            </w:r>
            <w:r>
              <w:rPr>
                <w:color w:val="000000"/>
              </w:rPr>
              <w:t xml:space="preserve">льная,°С 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максимальная,°С 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8. Рабочее давление при нормальном технологическом процессе в объекте: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Технологический процесс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(непрерывный или периодический)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10. Образование вакуума в объекте,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11. Расчетный (по пропускной способности) безопасный диаметр разгерметизации устройства, мм ________________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12. Давление срабатывания мембран при температуре,°С _________: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13. Другие технические требования: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14. МПУ (обозначение по условиям монтажа устройства): РШ, РП или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15. МП (обозначение типа мембран): MX, MP или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Коррозионно-стойкие к составу рабочей среды </w:t>
            </w:r>
            <w:r>
              <w:rPr>
                <w:color w:val="000000"/>
              </w:rPr>
              <w:t xml:space="preserve">материалы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Коррозионно-стойкость мембран,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18. Количество: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мест установки устройств, шт.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заказываемых мембран, шт. 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и условия поставки: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45"/>
        <w:gridCol w:w="360"/>
        <w:gridCol w:w="372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ТЗ подготовил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</w:t>
            </w:r>
            <w:r>
              <w:rPr>
                <w:color w:val="000000"/>
              </w:rPr>
              <w:t>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_____________ 200 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_____________ 200 __ г.</w:t>
            </w: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85"/>
        <w:gridCol w:w="255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Разработчик МП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Заказчик МП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___ " _____________ 200 ___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___ " _____________ 200 ___ г.</w:t>
            </w: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5"/>
        <w:gridCol w:w="420"/>
        <w:gridCol w:w="195"/>
        <w:gridCol w:w="105"/>
        <w:gridCol w:w="600"/>
        <w:gridCol w:w="165"/>
        <w:gridCol w:w="450"/>
        <w:gridCol w:w="855"/>
        <w:gridCol w:w="195"/>
        <w:gridCol w:w="615"/>
        <w:gridCol w:w="540"/>
        <w:gridCol w:w="144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hidden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Техническое задание (заказ</w:t>
            </w:r>
            <w:r>
              <w:rPr>
                <w:color w:val="000000"/>
              </w:rPr>
              <w:t>) N__ на изготовление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предохранительной мембраны (МП)*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* Техническое задание на мембраны следует составлять в соответствии с паспортом на МПУ.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1. Производство (цех)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Цель применения 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(защита аппарата, замена ПК, защита ПК)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Объект применения </w:t>
            </w: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(обозначение МПУ)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4. N ТУ __________ и N чертежа __________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5. Расчетное давление в объекте,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Состав рабочей среды в объекте и в зоне МП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7. Температура рабочей среды в объекте: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минимальная,°С 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максимальная,°С 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8. Рабочее давление при нормальном технологическом процессе в объекте: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инимальное,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Технологический процесс 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(непрерывный или периодический)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10. Образование вакуума в объекте,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11. Расчетный (по пропускной способности) безопасный диаметр разгерметизации устройства, мм ______________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12. Давление срабатывания мембран при температуре,°С _________: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 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Другие технические требования, монтаж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14. МПУ (обозначение по условиям монтажа устройства): РШ, РП или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15. МП (обозначение типа мембран): MX, MP или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16. Коррозионно-стойкие к составу рабоч</w:t>
            </w:r>
            <w:r>
              <w:rPr>
                <w:color w:val="000000"/>
              </w:rPr>
              <w:t xml:space="preserve">ей среды материалы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Коррозионно-стойкость мембран,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18. Количество: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мест установки устройств,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заказываемых мембран,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и условия поставки: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45"/>
        <w:gridCol w:w="360"/>
        <w:gridCol w:w="372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ТЗ подготовил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</w:t>
            </w:r>
            <w:r>
              <w:rPr>
                <w:color w:val="000000"/>
              </w:rPr>
              <w:t>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_____________ 200 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_____________ 200 __ г.</w:t>
            </w:r>
          </w:p>
        </w:tc>
      </w:tr>
    </w:tbl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Разъяснения по заполнению форм технического задания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(заказа) на разработку и изготовление МПУ и мембран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 ним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задание должно дав</w:t>
      </w:r>
      <w:r>
        <w:rPr>
          <w:color w:val="000000"/>
        </w:rPr>
        <w:t>ать полное представление о защищаемом объекте, его особенностях, параметрах протекающих процессов и быть согласованным с проектом на этот объект.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Форму технического задания заполняет заказчик в двух экземплярах (один для изготовителя, другой остается у за</w:t>
      </w:r>
      <w:r>
        <w:rPr>
          <w:color w:val="000000"/>
        </w:rPr>
        <w:t>казчика).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Каждому техническому заданию разработчик присваивает порядковый номер, который затем указывается в разработанной (изготовленной) по заданию технической документации (продукции). При последующих заказах запасных мембран задание не оформляется. За</w:t>
      </w:r>
      <w:r>
        <w:rPr>
          <w:color w:val="000000"/>
        </w:rPr>
        <w:t>казчик в этом случае указывает номер ранее изготовленного МПУ и количество необходимых ему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 техническом задании (заказе) указываются: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объект применения</w:t>
      </w:r>
      <w:r>
        <w:rPr>
          <w:color w:val="000000"/>
        </w:rPr>
        <w:t>, например: танк жидкого хлора, ректификационная колонна, смеситель и т.д.;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цель применения</w:t>
      </w:r>
      <w:r>
        <w:rPr>
          <w:color w:val="000000"/>
        </w:rPr>
        <w:t>,</w:t>
      </w:r>
      <w:r>
        <w:rPr>
          <w:color w:val="000000"/>
        </w:rPr>
        <w:t xml:space="preserve"> например: защита от опасного повышения давления, защита клапана и т.п.;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рабочая среда</w:t>
      </w:r>
      <w:r>
        <w:rPr>
          <w:color w:val="000000"/>
        </w:rPr>
        <w:t>, воздействующая на мембрану, например: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жидкая;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газообразная;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жидкая с газовой подушкой;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двухфазная, многофазная с абразивными включениями;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взрывопожароопасная;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ск</w:t>
      </w:r>
      <w:r>
        <w:rPr>
          <w:color w:val="000000"/>
        </w:rPr>
        <w:t>лонная к полимеризации и закоксовыванию и т.п.;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агрессивная;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рабочее давление</w:t>
      </w:r>
      <w:r>
        <w:rPr>
          <w:color w:val="000000"/>
        </w:rPr>
        <w:t>, воздействующее на мембрану при нормальном протекании технологического процесса в объекте. Указываются минимальная и максимальная величины избыточного или вакуумметрического (с</w:t>
      </w:r>
      <w:r>
        <w:rPr>
          <w:color w:val="000000"/>
        </w:rPr>
        <w:t>о знаком минус) давления;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противодавление</w:t>
      </w:r>
      <w:r>
        <w:rPr>
          <w:color w:val="000000"/>
        </w:rPr>
        <w:t>, которое может воздействовать на мембрану со стороны сбросной системы. Если сброс осуществляется в закрытую систему, находящуюся под давлением, указываются минимальная и максимальная величины этого давления. При с</w:t>
      </w:r>
      <w:r>
        <w:rPr>
          <w:color w:val="000000"/>
        </w:rPr>
        <w:t>бросе газообразных продуктов в атмосферу принимается, что противодавление отсутствует (равно нулю);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расчетное давление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 объекте</w:t>
      </w:r>
      <w:r>
        <w:rPr>
          <w:color w:val="000000"/>
        </w:rPr>
        <w:t>. Указывается величина, подтвержденная расчетом;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образование вакуума в объекте</w:t>
      </w:r>
      <w:r>
        <w:rPr>
          <w:color w:val="000000"/>
        </w:rPr>
        <w:t>. Указывается: возможно или невозможно, приводит</w:t>
      </w:r>
      <w:r>
        <w:rPr>
          <w:color w:val="000000"/>
        </w:rPr>
        <w:t>ся величина вакуума, при необходимости;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расчетный (по пропускной способности) безопасный диаметр разгерметизации устройства</w:t>
      </w:r>
      <w:r>
        <w:rPr>
          <w:color w:val="000000"/>
        </w:rPr>
        <w:t>. Указывается минимально необходимая безопасная величина разгерметизации объекта, подтвержденная расчетом;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монтаж устройства</w:t>
      </w:r>
      <w:r>
        <w:rPr>
          <w:color w:val="000000"/>
        </w:rPr>
        <w:t>. При м</w:t>
      </w:r>
      <w:r>
        <w:rPr>
          <w:color w:val="000000"/>
        </w:rPr>
        <w:t>онтаже устройства в разъеме стандартного фланцевого соединения указываются диаметр (D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давление (Р</w:t>
      </w:r>
      <w:r>
        <w:rPr>
          <w:noProof/>
          <w:color w:val="000000"/>
          <w:position w:val="-12"/>
        </w:rPr>
        <w:drawing>
          <wp:inline distT="0" distB="0" distL="0" distR="0">
            <wp:extent cx="95250" cy="209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и исполнение соединения по нормативно-техническим документам. Если устройство будет</w:t>
      </w:r>
      <w:r>
        <w:rPr>
          <w:color w:val="000000"/>
        </w:rPr>
        <w:t xml:space="preserve"> монтироваться в разъеме нестандартного фланцевого или другого соединения, а также в тех случаях, когда мембраны заказываются для уже имеющихся узлов крепления, к техническому заданию прилагается чертеж (эскиз) с указанием присоединительных размеров;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корр</w:t>
      </w:r>
      <w:r>
        <w:rPr>
          <w:i/>
          <w:iCs/>
          <w:color w:val="000000"/>
        </w:rPr>
        <w:t>озионно-стойкие материалы</w:t>
      </w:r>
      <w:r>
        <w:rPr>
          <w:color w:val="000000"/>
        </w:rPr>
        <w:t>. Указывается перечень коррозионно-стойких материалов, используемых для изготовления МПУ и мембран с гарантированной точностью срабатывания, которые допускают к применению на объекте. Если ни один из материалов, используемых для из</w:t>
      </w:r>
      <w:r>
        <w:rPr>
          <w:color w:val="000000"/>
        </w:rPr>
        <w:t>готовления мембран, не обладает достаточной стойкостью к коррозии, то в п.13 технического задания (другие требования) следует отразить необходимость защиты мембран от коррозии;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коррозионная стойкость мембран</w:t>
      </w:r>
      <w:r>
        <w:rPr>
          <w:color w:val="000000"/>
        </w:rPr>
        <w:t>. Указывается требуемый технологическим регламен</w:t>
      </w:r>
      <w:r>
        <w:rPr>
          <w:color w:val="000000"/>
        </w:rPr>
        <w:t>том минимальный срок эксплуатации мембраны в коррозионно-активной среде;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давление срабатывания</w:t>
      </w:r>
      <w:r>
        <w:rPr>
          <w:color w:val="000000"/>
        </w:rPr>
        <w:t xml:space="preserve"> (минимальное и максимальное) при заданной температуре указывается, исходя из конкретных условий эксплуатации объекта (P</w:t>
      </w:r>
      <w:r>
        <w:rPr>
          <w:noProof/>
          <w:color w:val="000000"/>
          <w:position w:val="-12"/>
        </w:rPr>
        <w:drawing>
          <wp:inline distT="0" distB="0" distL="0" distR="0">
            <wp:extent cx="447675" cy="209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</w:t>
      </w:r>
      <w:r>
        <w:rPr>
          <w:color w:val="000000"/>
        </w:rPr>
        <w:t>но превышать P</w:t>
      </w:r>
      <w:r>
        <w:rPr>
          <w:noProof/>
          <w:color w:val="000000"/>
          <w:position w:val="-12"/>
        </w:rPr>
        <w:drawing>
          <wp:inline distT="0" distB="0" distL="0" distR="0">
            <wp:extent cx="428625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P</w:t>
      </w:r>
      <w:r>
        <w:rPr>
          <w:noProof/>
          <w:color w:val="000000"/>
          <w:position w:val="-12"/>
        </w:rPr>
        <w:drawing>
          <wp:inline distT="0" distB="0" distL="0" distR="0">
            <wp:extent cx="47625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должно превышать Р</w:t>
      </w:r>
      <w:r>
        <w:rPr>
          <w:noProof/>
          <w:color w:val="000000"/>
          <w:position w:val="-12"/>
        </w:rPr>
        <w:drawing>
          <wp:inline distT="0" distB="0" distL="0" distR="0">
            <wp:extent cx="257175" cy="209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 Если заданная температура превышает указанную в разрешении на изготовление мембран, то в п.13 технического задан</w:t>
      </w:r>
      <w:r>
        <w:rPr>
          <w:color w:val="000000"/>
        </w:rPr>
        <w:t>ия (другие требования) должна быть отражена необходимость защиты мембран от воздействия чрезмерных температур;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другие технические требования</w:t>
      </w:r>
      <w:r>
        <w:rPr>
          <w:color w:val="000000"/>
        </w:rPr>
        <w:t>. Указываются при необходимости, например: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обесточить безосколочное срабатывание мембран либо в конструкции устрой</w:t>
      </w:r>
      <w:r>
        <w:rPr>
          <w:color w:val="000000"/>
        </w:rPr>
        <w:t>ства предусмотреть улавливатель осколков;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противовакуумная опора не должна препятствовать срабатыванию мембран;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количество заказываемых мембран</w:t>
      </w:r>
      <w:r>
        <w:rPr>
          <w:color w:val="000000"/>
        </w:rPr>
        <w:t>. Обычно указывается не менее 5 мембран на одно место установки (МПУ) - для обеспечения возможности своевременн</w:t>
      </w:r>
      <w:r>
        <w:rPr>
          <w:color w:val="000000"/>
        </w:rPr>
        <w:t>ой замены мембран как по мере их срабатывания, так и по истечении допустимого срока эксплуатации.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000000" w:rsidRDefault="004D434C">
      <w:pPr>
        <w:jc w:val="right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255"/>
        <w:gridCol w:w="120"/>
        <w:gridCol w:w="1005"/>
        <w:gridCol w:w="120"/>
        <w:gridCol w:w="300"/>
        <w:gridCol w:w="240"/>
        <w:gridCol w:w="15"/>
        <w:gridCol w:w="1035"/>
        <w:gridCol w:w="195"/>
        <w:gridCol w:w="510"/>
        <w:gridCol w:w="196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и адрес предприятия-изготовителя)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 на мембранное предохранительное устройство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(МПУ) N ____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МПУ изготовл</w:t>
            </w:r>
            <w:r>
              <w:rPr>
                <w:color w:val="000000"/>
              </w:rPr>
              <w:t xml:space="preserve">ено в соответствии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(обозначение ТУ и чертежа)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МПУ изготовлено по заказу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мембран в комплекте ____ шт.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Технические данные и характеристики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МПУ по виду крепления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(плоский, шип и т.п.)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Условный </w:t>
            </w:r>
            <w:r>
              <w:rPr>
                <w:color w:val="000000"/>
              </w:rPr>
              <w:t>диаметр МПУ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95250" cy="2095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Материал зажимающих элементов 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мембраны в комплекте МПУ 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(МР, МХ и др.)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Мембраны изготовлены по ТУ __ чертежу N  ___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Материал мембраны 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9550" cy="2095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Расчетный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095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Давление срабатывания мембран в партии: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температуре,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°С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Назначенный срок службы ____ месяцев (лет).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По истечении назначенного срока службы мембраны вне зависимости от их состояния должны заменяться новыми из комплекта поставки.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Гар</w:t>
            </w:r>
            <w:r>
              <w:rPr>
                <w:color w:val="000000"/>
              </w:rPr>
              <w:t>антийные обязательства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Изготовитель гарантирует соответствие технических характеристик мембран указанным в паспорте при соблюдении заказчиком порядка их эксплуатации в течение _____ месяцев (лет).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изготовления " ___ " _______ 200 __ г.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</w:t>
            </w:r>
            <w:r>
              <w:rPr>
                <w:color w:val="000000"/>
              </w:rPr>
              <w:t xml:space="preserve">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 200 __ г.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ТЗ N ___ подготовил 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  <w:r>
              <w:rPr>
                <w:color w:val="000000"/>
              </w:rPr>
              <w:t>" __ " _____ 200 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000000" w:rsidRDefault="004D434C">
      <w:pPr>
        <w:jc w:val="right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540"/>
        <w:gridCol w:w="2865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и адрес предприятия-изготовителя)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Паспорт на партию </w:t>
            </w:r>
            <w:r>
              <w:rPr>
                <w:color w:val="000000"/>
              </w:rPr>
              <w:t>предохранительных мембран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(МП) N ___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Мембраны изготовлены в соответствии с паспортом на МПУ N ______________ 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разработанным </w:t>
            </w:r>
          </w:p>
        </w:tc>
        <w:tc>
          <w:tcPr>
            <w:tcW w:w="57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организации)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(обозначение ТУ и чертежа)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Мембраны изготовлены по заказу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</w:t>
            </w:r>
            <w:r>
              <w:rPr>
                <w:color w:val="000000"/>
              </w:rPr>
              <w:t>тия)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мембран в партии ____ шт.</w:t>
            </w:r>
          </w:p>
          <w:p w:rsidR="00000000" w:rsidRDefault="004D434C">
            <w:pPr>
              <w:jc w:val="center"/>
              <w:rPr>
                <w:color w:val="000000"/>
              </w:rPr>
            </w:pP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495"/>
        <w:gridCol w:w="120"/>
        <w:gridCol w:w="255"/>
        <w:gridCol w:w="120"/>
        <w:gridCol w:w="1425"/>
        <w:gridCol w:w="240"/>
        <w:gridCol w:w="15"/>
        <w:gridCol w:w="1035"/>
        <w:gridCol w:w="705"/>
        <w:gridCol w:w="196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Технические данные и характеристики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мембраны 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Материал 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Крепление в комплекте МПУ N _________ чертеж N _______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Условный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95250" cy="2095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_____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9550" cy="2095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Расчетный диаметр (D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09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 __ мм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Давление срабатывания мембран в партии: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МПа (кгс/см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190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температуре,</w:t>
            </w:r>
          </w:p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°С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Назначенный срок службы ____ месяцев (лет).</w:t>
            </w:r>
          </w:p>
          <w:p w:rsidR="00000000" w:rsidRDefault="004D434C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По истечении назначенного срока службы мембраны вне зависимости от их состояния долж</w:t>
            </w:r>
            <w:r>
              <w:rPr>
                <w:color w:val="000000"/>
              </w:rPr>
              <w:t>ны заменяться новыми из комплекта поставки.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Гарантийные обязательства</w:t>
            </w:r>
          </w:p>
          <w:p w:rsidR="00000000" w:rsidRDefault="004D434C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Изготовитель гарантирует соответствие технических характеристик мембран указанным в паспорте при соблюдении заказчиком порядка их эксплуатации в течение _____ месяцев (лет).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</w:t>
            </w:r>
            <w:r>
              <w:rPr>
                <w:color w:val="000000"/>
              </w:rPr>
              <w:t>зготовления " ___ " _______ 200 __ г.</w:t>
            </w:r>
          </w:p>
          <w:p w:rsidR="00000000" w:rsidRDefault="004D434C">
            <w:pPr>
              <w:ind w:firstLine="13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" __ " _____ 200 __ г.</w:t>
            </w:r>
          </w:p>
          <w:p w:rsidR="00000000" w:rsidRDefault="004D434C">
            <w:pPr>
              <w:ind w:firstLine="135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ТЗ N ___ подготовил 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  <w:r>
              <w:rPr>
                <w:color w:val="000000"/>
              </w:rPr>
              <w:t>" __ " _____ 200 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должность)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34C">
            <w:pPr>
              <w:ind w:firstLine="135"/>
              <w:rPr>
                <w:color w:val="000000"/>
              </w:rPr>
            </w:pPr>
          </w:p>
        </w:tc>
      </w:tr>
    </w:tbl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jc w:val="right"/>
        <w:rPr>
          <w:color w:val="000000"/>
        </w:rPr>
      </w:pPr>
      <w:r>
        <w:rPr>
          <w:color w:val="000000"/>
        </w:rPr>
        <w:t xml:space="preserve">Приложение 6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D434C">
      <w:pPr>
        <w:pStyle w:val="Heading"/>
        <w:jc w:val="center"/>
        <w:rPr>
          <w:color w:val="000000"/>
        </w:rPr>
      </w:pPr>
      <w:r>
        <w:rPr>
          <w:color w:val="000000"/>
        </w:rPr>
        <w:t>Порядок монтажа и эк</w:t>
      </w:r>
      <w:r>
        <w:rPr>
          <w:color w:val="000000"/>
        </w:rPr>
        <w:t xml:space="preserve">сплуатации МПУ и мембран 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монтаже и эксплуатации МПУ и мембран следует руководствоваться инструкциями по технике безопасности и инструкцией по монтажу и эксплуатации мембран.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Работы по монтажу и эксплуатации МПУ и мембран следует выполнять лицами, о</w:t>
      </w:r>
      <w:r>
        <w:rPr>
          <w:color w:val="000000"/>
        </w:rPr>
        <w:t>бученными обращению с мембранами. Допуск МПУ и мембран к эксплуатации осуществляется предприятием-заказчиком по результатам проводимой им на месте сборки или монтажа проверки технического состояния как мембран, так и сопрягаемых с ними деталей. При этом сл</w:t>
      </w:r>
      <w:r>
        <w:rPr>
          <w:color w:val="000000"/>
        </w:rPr>
        <w:t>едует: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проверить соответствие технических характеристик мембран, указанных в паспорте, эксплуатационным требованиям;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проверить наличие на хвостовике для маркировки нанесенных электрографическим или другим способом номера партии, соответствующего указанно</w:t>
      </w:r>
      <w:r>
        <w:rPr>
          <w:color w:val="000000"/>
        </w:rPr>
        <w:t>му в паспорте, а также наименования или обозначения предприятия-изготовителя;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обнаружении на мембранах вмятин или их следов, царапин и других видимых повреждений, появившихся в результате небрежного хранения или обращения, изъять их из дальнейшего исп</w:t>
      </w:r>
      <w:r>
        <w:rPr>
          <w:color w:val="000000"/>
        </w:rPr>
        <w:t>ользования и заменить новыми мембранами из комплекта;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на деталях МПУ, сопрягаемых с мембранами, загрязнений механическими частицами, маслом, краской и т.п. очистить их и обезжирить;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проверить на соответствие требованиям рабочих чертежей разме</w:t>
      </w:r>
      <w:r>
        <w:rPr>
          <w:color w:val="000000"/>
        </w:rPr>
        <w:t>ры и качество обработки поверхностей деталей, сопрягаемых с мембранами;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проверить наличие на наружной поверхности зажимающих элементов, сопрягаемых с мембранами, стрелки, указывающей направление сброса рабочей среды из защищаемого сосуда, убедиться в том</w:t>
      </w:r>
      <w:r>
        <w:rPr>
          <w:color w:val="000000"/>
        </w:rPr>
        <w:t>, что сброс направлен в безопасное место;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установке МПУ последовательно с предохранительным клапаном подсоединить отводную трубку, сообщающую сигнальный манометр (для контроля исправности мембраны) с полостью между мембраной и клапаном;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при установке</w:t>
      </w:r>
      <w:r>
        <w:rPr>
          <w:color w:val="000000"/>
        </w:rPr>
        <w:t xml:space="preserve"> МПУ перед предохранительным клапаном для обеспечения возможности контроля и регулирования клапана без его демонтажа подсоединить отводную трубку (сообщающую сигнальный манометр с полостью между мембраной и клапаном) к источнику давления (например, баллону</w:t>
      </w:r>
      <w:r>
        <w:rPr>
          <w:color w:val="000000"/>
        </w:rPr>
        <w:t xml:space="preserve"> со сжатым воздухом или азотом).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Если сборка МПУ проводится на предприятии-потребителе, одну из мембран данной партии в комплекте с сопрягаемыми деталями следует закрепить в разъеме фланцевого соединения, нагрузить давлением жидкости или газа при температ</w:t>
      </w:r>
      <w:r>
        <w:rPr>
          <w:color w:val="000000"/>
        </w:rPr>
        <w:t xml:space="preserve">уре 20°С (или при заданной температуре) и подъемом давления довести мембрану до срабатывания (разрушения). Соответствие зарегистрированного давления срабатывания и площади раскрытия мембраны данным, указанным в паспорте, подтверждает, что сборка проведена </w:t>
      </w:r>
      <w:r>
        <w:rPr>
          <w:color w:val="000000"/>
        </w:rPr>
        <w:t>правильно, а детали, сопрягаемые с мембранами, выполнены в соответствии с требованиями рабочих чертежей. После этого данная партия мембран допускается в эксплуатацию.</w:t>
      </w: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  <w:r>
        <w:rPr>
          <w:color w:val="000000"/>
        </w:rPr>
        <w:t>В журнал эксплуатации мембран следует регулярно заносить эксплуатационные данные:</w:t>
      </w:r>
    </w:p>
    <w:p w:rsidR="00000000" w:rsidRDefault="004D434C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1110"/>
        <w:gridCol w:w="1050"/>
        <w:gridCol w:w="585"/>
        <w:gridCol w:w="990"/>
        <w:gridCol w:w="1260"/>
        <w:gridCol w:w="124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Па</w:t>
            </w:r>
            <w:r>
              <w:rPr>
                <w:color w:val="000000"/>
              </w:rPr>
              <w:t>спорт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мемб-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раны, N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эксплу-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атацию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эксплуа-</w:t>
            </w:r>
          </w:p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тации 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3арегистрированное срабатывание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Давление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Температура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D434C">
            <w:pPr>
              <w:rPr>
                <w:color w:val="000000"/>
              </w:rPr>
            </w:pPr>
          </w:p>
        </w:tc>
      </w:tr>
    </w:tbl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ind w:firstLine="225"/>
        <w:jc w:val="both"/>
        <w:rPr>
          <w:color w:val="000000"/>
        </w:rPr>
      </w:pPr>
    </w:p>
    <w:p w:rsidR="00000000" w:rsidRDefault="004D434C">
      <w:pPr>
        <w:pStyle w:val="Preformat"/>
        <w:jc w:val="both"/>
        <w:rPr>
          <w:color w:val="000000"/>
        </w:rPr>
      </w:pPr>
      <w:r>
        <w:rPr>
          <w:vanish/>
          <w:color w:val="000000"/>
        </w:rPr>
        <w:t>#G1</w:t>
      </w:r>
      <w:r>
        <w:rPr>
          <w:color w:val="000000"/>
        </w:rPr>
        <w:t>Текст документа сверен по:</w:t>
      </w:r>
    </w:p>
    <w:p w:rsidR="00000000" w:rsidRDefault="004D434C">
      <w:pPr>
        <w:pStyle w:val="Preformat"/>
        <w:rPr>
          <w:color w:val="000000"/>
        </w:rPr>
      </w:pPr>
      <w:r>
        <w:rPr>
          <w:color w:val="000000"/>
        </w:rPr>
        <w:t xml:space="preserve">"Российская газета", </w:t>
      </w:r>
    </w:p>
    <w:p w:rsidR="00000000" w:rsidRDefault="004D434C">
      <w:pPr>
        <w:pStyle w:val="Preformat"/>
        <w:rPr>
          <w:color w:val="000000"/>
        </w:rPr>
      </w:pPr>
      <w:r>
        <w:rPr>
          <w:color w:val="000000"/>
        </w:rPr>
        <w:t xml:space="preserve">N 120/1, 21.06.2003 </w:t>
      </w:r>
    </w:p>
    <w:p w:rsidR="00000000" w:rsidRDefault="004D434C">
      <w:pPr>
        <w:pStyle w:val="Preformat"/>
        <w:rPr>
          <w:color w:val="000000"/>
        </w:rPr>
      </w:pPr>
      <w:r>
        <w:rPr>
          <w:color w:val="000000"/>
        </w:rPr>
        <w:t>(специальный вып</w:t>
      </w:r>
      <w:r>
        <w:rPr>
          <w:color w:val="000000"/>
        </w:rPr>
        <w:t>уск)</w:t>
      </w:r>
    </w:p>
    <w:p w:rsidR="00000000" w:rsidRDefault="004D434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#G0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C"/>
    <w:rsid w:val="004D434C"/>
    <w:rsid w:val="006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6511</Words>
  <Characters>37119</Characters>
  <Application>Microsoft Office Word</Application>
  <DocSecurity>0</DocSecurity>
  <Lines>309</Lines>
  <Paragraphs>87</Paragraphs>
  <ScaleCrop>false</ScaleCrop>
  <Company/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